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77" w:rsidRPr="00780CD4" w:rsidRDefault="00790C77" w:rsidP="00790C77">
      <w:pPr>
        <w:jc w:val="center"/>
      </w:pPr>
      <w:bookmarkStart w:id="0" w:name="_GoBack"/>
      <w:bookmarkEnd w:id="0"/>
      <w:r>
        <w:rPr>
          <w:rFonts w:ascii="Bookman Old Style" w:hAnsi="Bookman Old Style"/>
          <w:noProof/>
          <w:lang w:eastAsia="it-IT"/>
        </w:rPr>
        <w:drawing>
          <wp:inline distT="0" distB="0" distL="0" distR="0">
            <wp:extent cx="474345" cy="543560"/>
            <wp:effectExtent l="0" t="0" r="1905" b="8890"/>
            <wp:docPr id="2" name="Immagine 2" descr="emble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blema repubbl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345" cy="543560"/>
                    </a:xfrm>
                    <a:prstGeom prst="rect">
                      <a:avLst/>
                    </a:prstGeom>
                    <a:noFill/>
                    <a:ln>
                      <a:noFill/>
                    </a:ln>
                  </pic:spPr>
                </pic:pic>
              </a:graphicData>
            </a:graphic>
          </wp:inline>
        </w:drawing>
      </w:r>
    </w:p>
    <w:p w:rsidR="00790C77" w:rsidRPr="00790C77" w:rsidRDefault="00790C77" w:rsidP="00790C77">
      <w:pPr>
        <w:pStyle w:val="Stile1"/>
        <w:ind w:left="0"/>
        <w:rPr>
          <w:rFonts w:ascii="Times New Roman" w:hAnsi="Times New Roman"/>
          <w:sz w:val="28"/>
          <w:szCs w:val="22"/>
        </w:rPr>
      </w:pPr>
      <w:r w:rsidRPr="00790C77">
        <w:rPr>
          <w:rFonts w:ascii="Times New Roman" w:hAnsi="Times New Roman"/>
          <w:sz w:val="28"/>
          <w:szCs w:val="22"/>
        </w:rPr>
        <w:t>Commissario straordinario per la realizzazione degli interventi necessari all’adeguamento alla normativa vigente delle discariche abusive presenti sul territorio nazionale</w:t>
      </w:r>
    </w:p>
    <w:p w:rsidR="00790C77" w:rsidRPr="00780CD4" w:rsidRDefault="00790C77" w:rsidP="00790C77">
      <w:pPr>
        <w:jc w:val="center"/>
        <w:rPr>
          <w:rFonts w:ascii="Palatino Linotype" w:hAnsi="Palatino Linotype"/>
          <w:smallCaps/>
        </w:rPr>
      </w:pPr>
      <w:r>
        <w:rPr>
          <w:noProof/>
          <w:lang w:eastAsia="it-IT"/>
        </w:rPr>
        <w:drawing>
          <wp:anchor distT="0" distB="0" distL="114300" distR="114300" simplePos="0" relativeHeight="251662336" behindDoc="0" locked="0" layoutInCell="1" allowOverlap="1">
            <wp:simplePos x="0" y="0"/>
            <wp:positionH relativeFrom="column">
              <wp:posOffset>2112645</wp:posOffset>
            </wp:positionH>
            <wp:positionV relativeFrom="paragraph">
              <wp:posOffset>76200</wp:posOffset>
            </wp:positionV>
            <wp:extent cx="1800225" cy="25400"/>
            <wp:effectExtent l="0" t="0" r="9525" b="0"/>
            <wp:wrapSquare wrapText="bothSides"/>
            <wp:docPr id="3" name="Immagine 3" descr="Bugukake WV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0" descr="Bugukake WVlin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2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C77" w:rsidRPr="00790C77" w:rsidRDefault="00790C77" w:rsidP="00790C77">
      <w:pPr>
        <w:jc w:val="center"/>
        <w:rPr>
          <w:rFonts w:ascii="Palatino Linotype" w:hAnsi="Palatino Linotype"/>
          <w:b/>
          <w:smallCaps/>
          <w:sz w:val="28"/>
        </w:rPr>
      </w:pPr>
      <w:r w:rsidRPr="00790C77">
        <w:rPr>
          <w:rFonts w:ascii="Palatino Linotype" w:hAnsi="Palatino Linotype"/>
          <w:b/>
          <w:smallCaps/>
          <w:sz w:val="28"/>
        </w:rPr>
        <w:t xml:space="preserve">REPORT </w:t>
      </w:r>
    </w:p>
    <w:p w:rsidR="00790C77" w:rsidRPr="00790C77" w:rsidRDefault="00790C77" w:rsidP="00790C77">
      <w:pPr>
        <w:spacing w:after="0" w:line="240" w:lineRule="auto"/>
        <w:jc w:val="center"/>
        <w:rPr>
          <w:rFonts w:ascii="Palatino Linotype" w:hAnsi="Palatino Linotype"/>
          <w:b/>
          <w:smallCaps/>
          <w:sz w:val="28"/>
        </w:rPr>
      </w:pPr>
      <w:r w:rsidRPr="00790C77">
        <w:rPr>
          <w:rFonts w:ascii="Palatino Linotype" w:hAnsi="Palatino Linotype"/>
          <w:b/>
          <w:smallCaps/>
          <w:sz w:val="28"/>
        </w:rPr>
        <w:t xml:space="preserve">SULLE DISCARICHE ABUSIVE </w:t>
      </w:r>
    </w:p>
    <w:p w:rsidR="00790C77" w:rsidRPr="00790C77" w:rsidRDefault="00790C77" w:rsidP="00790C77">
      <w:pPr>
        <w:spacing w:after="0" w:line="240" w:lineRule="auto"/>
        <w:jc w:val="center"/>
        <w:rPr>
          <w:rFonts w:ascii="Palatino Linotype" w:hAnsi="Palatino Linotype"/>
          <w:b/>
          <w:smallCaps/>
          <w:sz w:val="28"/>
        </w:rPr>
      </w:pPr>
      <w:r w:rsidRPr="00790C77">
        <w:rPr>
          <w:rFonts w:ascii="Palatino Linotype" w:hAnsi="Palatino Linotype"/>
          <w:b/>
          <w:smallCaps/>
          <w:sz w:val="28"/>
        </w:rPr>
        <w:t xml:space="preserve">SUL TERRITORIO NAZIONALE </w:t>
      </w:r>
    </w:p>
    <w:p w:rsidR="00790C77" w:rsidRPr="00790C77" w:rsidRDefault="00790C77" w:rsidP="00790C77">
      <w:pPr>
        <w:spacing w:after="0" w:line="240" w:lineRule="auto"/>
        <w:jc w:val="center"/>
        <w:rPr>
          <w:rFonts w:ascii="Palatino Linotype" w:hAnsi="Palatino Linotype"/>
          <w:b/>
          <w:smallCaps/>
          <w:sz w:val="16"/>
        </w:rPr>
      </w:pPr>
      <w:r w:rsidRPr="00790C77">
        <w:rPr>
          <w:rFonts w:ascii="Palatino Linotype" w:hAnsi="Palatino Linotype"/>
          <w:b/>
          <w:smallCaps/>
          <w:sz w:val="28"/>
        </w:rPr>
        <w:t xml:space="preserve">DI CUI ALLA SENTENZA EUROPEA  </w:t>
      </w:r>
    </w:p>
    <w:p w:rsidR="00790C77" w:rsidRDefault="00790C77">
      <w:pPr>
        <w:rPr>
          <w:rFonts w:ascii="Bookman Old Style" w:hAnsi="Bookman Old Style"/>
        </w:rPr>
      </w:pPr>
      <w:r>
        <w:rPr>
          <w:rFonts w:ascii="Bookman Old Style" w:hAnsi="Bookman Old Style"/>
          <w:noProof/>
          <w:lang w:eastAsia="it-IT"/>
        </w:rPr>
        <w:drawing>
          <wp:anchor distT="0" distB="0" distL="114300" distR="114300" simplePos="0" relativeHeight="251665408" behindDoc="0" locked="0" layoutInCell="1" allowOverlap="1" wp14:anchorId="68251BDC" wp14:editId="72AAA6AD">
            <wp:simplePos x="0" y="0"/>
            <wp:positionH relativeFrom="column">
              <wp:posOffset>2316480</wp:posOffset>
            </wp:positionH>
            <wp:positionV relativeFrom="paragraph">
              <wp:posOffset>213995</wp:posOffset>
            </wp:positionV>
            <wp:extent cx="1518920" cy="1518920"/>
            <wp:effectExtent l="0" t="0" r="5080" b="5080"/>
            <wp:wrapNone/>
            <wp:docPr id="7" name="Immagine 7" descr="green-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econo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920" cy="151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C77" w:rsidRDefault="00790C77" w:rsidP="00790C77">
      <w:pPr>
        <w:spacing w:after="0"/>
        <w:rPr>
          <w:rFonts w:ascii="Bookman Old Style" w:hAnsi="Bookman Old Style"/>
        </w:rPr>
      </w:pPr>
      <w:r>
        <w:rPr>
          <w:rFonts w:ascii="Bookman Old Style" w:hAnsi="Bookman Old Style"/>
          <w:noProof/>
          <w:lang w:eastAsia="it-IT"/>
        </w:rPr>
        <w:drawing>
          <wp:anchor distT="0" distB="0" distL="114300" distR="114300" simplePos="0" relativeHeight="251663360" behindDoc="0" locked="0" layoutInCell="1" allowOverlap="1" wp14:anchorId="036657AB" wp14:editId="083DF9D7">
            <wp:simplePos x="0" y="0"/>
            <wp:positionH relativeFrom="column">
              <wp:posOffset>779145</wp:posOffset>
            </wp:positionH>
            <wp:positionV relativeFrom="paragraph">
              <wp:posOffset>58420</wp:posOffset>
            </wp:positionV>
            <wp:extent cx="1179830" cy="1081405"/>
            <wp:effectExtent l="0" t="0" r="1270" b="4445"/>
            <wp:wrapNone/>
            <wp:docPr id="5" name="Immagine 5" descr="depositphotos_10562603-stock-illustration-italy-provinc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sitphotos_10562603-stock-illustration-italy-province-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983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lang w:eastAsia="it-IT"/>
        </w:rPr>
        <w:drawing>
          <wp:anchor distT="0" distB="0" distL="114300" distR="114300" simplePos="0" relativeHeight="251664384" behindDoc="0" locked="0" layoutInCell="1" allowOverlap="1" wp14:anchorId="4CA661DB" wp14:editId="2604E39B">
            <wp:simplePos x="0" y="0"/>
            <wp:positionH relativeFrom="column">
              <wp:posOffset>4109720</wp:posOffset>
            </wp:positionH>
            <wp:positionV relativeFrom="paragraph">
              <wp:posOffset>56515</wp:posOffset>
            </wp:positionV>
            <wp:extent cx="1129665" cy="1060450"/>
            <wp:effectExtent l="0" t="0" r="0" b="6350"/>
            <wp:wrapNone/>
            <wp:docPr id="6" name="Immagine 6"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966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C77" w:rsidRDefault="00790C77" w:rsidP="00790C77">
      <w:pPr>
        <w:spacing w:after="0"/>
        <w:rPr>
          <w:rFonts w:ascii="Bookman Old Style" w:hAnsi="Bookman Old Style"/>
        </w:rPr>
      </w:pPr>
    </w:p>
    <w:p w:rsidR="00790C77" w:rsidRDefault="00790C77" w:rsidP="00790C77">
      <w:pPr>
        <w:spacing w:after="0"/>
        <w:rPr>
          <w:rFonts w:ascii="Bookman Old Style" w:hAnsi="Bookman Old Style"/>
        </w:rPr>
      </w:pPr>
      <w:r>
        <w:rPr>
          <w:rFonts w:ascii="Bookman Old Style" w:hAnsi="Bookman Old Style"/>
          <w:noProof/>
          <w:lang w:eastAsia="it-IT"/>
        </w:rPr>
        <mc:AlternateContent>
          <mc:Choice Requires="wps">
            <w:drawing>
              <wp:anchor distT="0" distB="0" distL="114300" distR="114300" simplePos="0" relativeHeight="251666432" behindDoc="1" locked="0" layoutInCell="1" allowOverlap="1" wp14:anchorId="7DCB0B80" wp14:editId="718532CB">
                <wp:simplePos x="0" y="0"/>
                <wp:positionH relativeFrom="column">
                  <wp:posOffset>-935355</wp:posOffset>
                </wp:positionH>
                <wp:positionV relativeFrom="paragraph">
                  <wp:posOffset>10160</wp:posOffset>
                </wp:positionV>
                <wp:extent cx="8151495" cy="474345"/>
                <wp:effectExtent l="0" t="0" r="20955" b="20955"/>
                <wp:wrapNone/>
                <wp:docPr id="8" name="Rettangolo 8"/>
                <wp:cNvGraphicFramePr/>
                <a:graphic xmlns:a="http://schemas.openxmlformats.org/drawingml/2006/main">
                  <a:graphicData uri="http://schemas.microsoft.com/office/word/2010/wordprocessingShape">
                    <wps:wsp>
                      <wps:cNvSpPr/>
                      <wps:spPr>
                        <a:xfrm>
                          <a:off x="0" y="0"/>
                          <a:ext cx="8151495" cy="4743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8" o:spid="_x0000_s1026" style="position:absolute;margin-left:-73.65pt;margin-top:.8pt;width:641.85pt;height:37.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YmdAIAADoFAAAOAAAAZHJzL2Uyb0RvYy54bWysVN9P2zAQfp+0/8Hy+0jTpQOqpqgCMU1C&#10;gICJZ9exm0iOzzu7Tbu/fmcnDQjQHqblwbF9d9/9+s6Li31r2E6hb8CWPD+ZcKashKqxm5L/fLr+&#10;csaZD8JWwoBVJT8ozy+Wnz8tOjdXU6jBVAoZgVg/71zJ6xDcPMu8rFUr/Ak4ZUmoAVsR6IibrELR&#10;EXprsulk8i3rACuHIJX3dHvVC/ky4WutZLjT2qvATMkptpBWTOs6rtlyIeYbFK5u5BCG+IcoWtFY&#10;cjpCXYkg2Babd1BtIxE86HAioc1A60aqlANlk0/eZPNYC6dSLlQc78Yy+f8HK29398iaquTUKCta&#10;atGDCtSwDRhgZ7E+nfNzUnt09zicPG1jsnuNbfxTGmyfanoYa6r2gUm6PMtneXE+40ySrDgtvhaz&#10;CJq9WDv04buClsVNyZF6lkopdjc+9KpHFbKL0fT+0y4cjIohGPugNOVBHqfJOjFIXRpkO0G9F1Iq&#10;G/JeVItK9dezCX1DPKNFii4BRmTdGDNiDwCRne+x+1gH/WiqEgFH48nfAuuNR4vkGWwYjdvGAn4E&#10;YCirwXOvfyxSX5pYpTVUB+oyQk9/7+R1Q7W+ET7cCyS+02TQDIc7WrSBruQw7DirAX9/dB/1iYYk&#10;5ayj+Sm5/7UVqDgzPywR9Dwvijhw6VDMTqd0wNeS9WuJ3baXQG3K6bVwMm2jfjDHrUZon2nUV9Er&#10;iYSV5LvkMuDxcBn6uabHQqrVKqnRkDkRbuyjkxE8VjVy6Wn/LNANhAtE1Vs4zpqYv+FdrxstLay2&#10;AXSTSPlS16HeNKCJOMNjEl+A1+ek9fLkLf8AAAD//wMAUEsDBBQABgAIAAAAIQDGow/W3gAAAAoB&#10;AAAPAAAAZHJzL2Rvd25yZXYueG1sTI9BTsMwEEX3SNzBGiR2rRMSJVEap0JICIkNouUAbjwkKfY4&#10;sp0mcHrcFSxH/+n/N81+NZpd0PnRkoB0mwBD6qwaqRfwcXzeVMB8kKSktoQCvtHDvr29aWSt7ELv&#10;eDmEnsUS8rUUMIQw1Zz7bkAj/dZOSDH7tM7IEE/Xc+XkEsuN5g9JUnAjR4oLg5zwacDu6zAbATZ9&#10;C6/HJZ8JF/dSjedO/5SVEPd36+MOWMA1/MFw1Y/q0Eank51JeaYFbNK8zCIbkwLYFUizIgd2ElAW&#10;GfC24f9faH8BAAD//wMAUEsBAi0AFAAGAAgAAAAhALaDOJL+AAAA4QEAABMAAAAAAAAAAAAAAAAA&#10;AAAAAFtDb250ZW50X1R5cGVzXS54bWxQSwECLQAUAAYACAAAACEAOP0h/9YAAACUAQAACwAAAAAA&#10;AAAAAAAAAAAvAQAAX3JlbHMvLnJlbHNQSwECLQAUAAYACAAAACEAWmjGJnQCAAA6BQAADgAAAAAA&#10;AAAAAAAAAAAuAgAAZHJzL2Uyb0RvYy54bWxQSwECLQAUAAYACAAAACEAxqMP1t4AAAAKAQAADwAA&#10;AAAAAAAAAAAAAADOBAAAZHJzL2Rvd25yZXYueG1sUEsFBgAAAAAEAAQA8wAAANkFAAAAAA==&#10;" fillcolor="#4f81bd [3204]" strokecolor="#243f60 [1604]" strokeweight="2pt"/>
            </w:pict>
          </mc:Fallback>
        </mc:AlternateContent>
      </w:r>
    </w:p>
    <w:p w:rsidR="00790C77" w:rsidRDefault="00790C77" w:rsidP="00790C77">
      <w:pPr>
        <w:spacing w:after="0"/>
        <w:rPr>
          <w:rFonts w:ascii="Bookman Old Style" w:hAnsi="Bookman Old Style"/>
        </w:rPr>
      </w:pPr>
    </w:p>
    <w:p w:rsidR="00790C77" w:rsidRDefault="00790C77" w:rsidP="00790C77">
      <w:pPr>
        <w:spacing w:after="0"/>
        <w:rPr>
          <w:rFonts w:ascii="Bookman Old Style" w:hAnsi="Bookman Old Style"/>
        </w:rPr>
      </w:pPr>
    </w:p>
    <w:p w:rsidR="00790C77" w:rsidRDefault="00790C77" w:rsidP="00790C77">
      <w:pPr>
        <w:spacing w:after="0"/>
        <w:rPr>
          <w:rFonts w:ascii="Bookman Old Style" w:hAnsi="Bookman Old Style"/>
        </w:rPr>
      </w:pPr>
    </w:p>
    <w:p w:rsidR="00790C77" w:rsidRDefault="00790C77" w:rsidP="00790C77">
      <w:pPr>
        <w:spacing w:after="0"/>
        <w:rPr>
          <w:rFonts w:ascii="Bookman Old Style" w:hAnsi="Bookman Old Style"/>
        </w:rPr>
      </w:pPr>
    </w:p>
    <w:p w:rsidR="00790C77" w:rsidRDefault="00790C77" w:rsidP="00790C77">
      <w:pPr>
        <w:spacing w:after="0"/>
        <w:rPr>
          <w:rFonts w:ascii="Bookman Old Style" w:hAnsi="Bookman Old Style"/>
        </w:rPr>
      </w:pPr>
    </w:p>
    <w:p w:rsidR="00790C77" w:rsidRDefault="00790C77" w:rsidP="00790C77">
      <w:pPr>
        <w:spacing w:after="0"/>
        <w:rPr>
          <w:rFonts w:ascii="Bookman Old Style" w:hAnsi="Bookman Old Style"/>
        </w:rPr>
      </w:pPr>
    </w:p>
    <w:p w:rsidR="00DC654F" w:rsidRPr="00DC654F" w:rsidRDefault="00DC654F" w:rsidP="00790C77">
      <w:pPr>
        <w:spacing w:after="0"/>
        <w:rPr>
          <w:rFonts w:ascii="Times New Roman" w:eastAsia="Calibri" w:hAnsi="Times New Roman" w:cs="Times New Roman"/>
          <w:smallCaps/>
          <w:sz w:val="24"/>
          <w:szCs w:val="24"/>
          <w:lang w:eastAsia="zh-CN"/>
        </w:rPr>
      </w:pPr>
    </w:p>
    <w:p w:rsidR="00790C77" w:rsidRDefault="00790C77" w:rsidP="00790C77">
      <w:pPr>
        <w:spacing w:after="0"/>
        <w:jc w:val="center"/>
        <w:rPr>
          <w:rFonts w:ascii="Palatino Linotype" w:hAnsi="Palatino Linotype"/>
          <w:i/>
          <w:sz w:val="18"/>
          <w:szCs w:val="18"/>
        </w:rPr>
      </w:pPr>
    </w:p>
    <w:p w:rsidR="00790C77" w:rsidRPr="00790C77" w:rsidRDefault="00790C77">
      <w:pPr>
        <w:rPr>
          <w:noProof/>
          <w:lang w:eastAsia="it-IT"/>
        </w:rPr>
      </w:pPr>
      <w:r>
        <w:rPr>
          <w:noProof/>
          <w:lang w:eastAsia="it-IT"/>
        </w:rPr>
        <w:br w:type="page"/>
      </w:r>
    </w:p>
    <w:p w:rsidR="00B241A7" w:rsidRPr="00FD4D62" w:rsidRDefault="00B241A7" w:rsidP="00B241A7">
      <w:pPr>
        <w:jc w:val="center"/>
        <w:rPr>
          <w:rFonts w:ascii="Bookman Old Style" w:hAnsi="Bookman Old Style"/>
        </w:rPr>
      </w:pPr>
      <w:r>
        <w:rPr>
          <w:rFonts w:ascii="Bookman Old Style" w:hAnsi="Bookman Old Style"/>
          <w:noProof/>
          <w:lang w:eastAsia="it-IT"/>
        </w:rPr>
        <w:lastRenderedPageBreak/>
        <w:drawing>
          <wp:inline distT="0" distB="0" distL="0" distR="0" wp14:anchorId="3ED7FDF1" wp14:editId="7F35D1DA">
            <wp:extent cx="474345" cy="543560"/>
            <wp:effectExtent l="0" t="0" r="1905" b="8890"/>
            <wp:docPr id="37" name="Immagine 37" descr="emble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repubbl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345" cy="543560"/>
                    </a:xfrm>
                    <a:prstGeom prst="rect">
                      <a:avLst/>
                    </a:prstGeom>
                    <a:noFill/>
                    <a:ln>
                      <a:noFill/>
                    </a:ln>
                  </pic:spPr>
                </pic:pic>
              </a:graphicData>
            </a:graphic>
          </wp:inline>
        </w:drawing>
      </w:r>
    </w:p>
    <w:p w:rsidR="00731DE8" w:rsidRDefault="00B241A7" w:rsidP="00B241A7">
      <w:pPr>
        <w:pStyle w:val="Stile1"/>
        <w:ind w:left="0"/>
        <w:rPr>
          <w:rFonts w:ascii="Times New Roman" w:hAnsi="Times New Roman"/>
        </w:rPr>
      </w:pPr>
      <w:r w:rsidRPr="00A3347B">
        <w:rPr>
          <w:rFonts w:ascii="Times New Roman" w:hAnsi="Times New Roman"/>
        </w:rPr>
        <w:t>Commissario straordinario per la realizzazione degli interventi necessari all’adeguamento alla normativa vigente delle discariche abusive presenti sul territorio nazionale</w:t>
      </w:r>
    </w:p>
    <w:p w:rsidR="00B241A7" w:rsidRPr="00B241A7" w:rsidRDefault="00B241A7" w:rsidP="00B241A7">
      <w:pPr>
        <w:pStyle w:val="Stile1"/>
        <w:ind w:left="0"/>
        <w:rPr>
          <w:rFonts w:ascii="Times New Roman" w:hAnsi="Times New Roman"/>
        </w:rPr>
      </w:pPr>
    </w:p>
    <w:p w:rsidR="00DC654F" w:rsidRDefault="005F444D" w:rsidP="00856660">
      <w:pPr>
        <w:shd w:val="clear" w:color="auto" w:fill="BFBFBF" w:themeFill="background1" w:themeFillShade="BF"/>
        <w:autoSpaceDE w:val="0"/>
        <w:autoSpaceDN w:val="0"/>
        <w:adjustRightInd w:val="0"/>
        <w:spacing w:after="0"/>
        <w:jc w:val="center"/>
        <w:rPr>
          <w:rFonts w:ascii="Times New Roman" w:eastAsia="Times New Roman" w:hAnsi="Times New Roman" w:cs="Times New Roman"/>
          <w:b/>
        </w:rPr>
      </w:pPr>
      <w:r w:rsidRPr="00856660">
        <w:rPr>
          <w:rFonts w:ascii="Times New Roman" w:eastAsia="Times New Roman" w:hAnsi="Times New Roman" w:cs="Times New Roman"/>
          <w:b/>
        </w:rPr>
        <w:t xml:space="preserve">APPUNTO SITUAZIONE </w:t>
      </w:r>
      <w:r w:rsidR="00DC654F">
        <w:rPr>
          <w:rFonts w:ascii="Times New Roman" w:eastAsia="Times New Roman" w:hAnsi="Times New Roman" w:cs="Times New Roman"/>
          <w:b/>
        </w:rPr>
        <w:t xml:space="preserve">MISSIONE </w:t>
      </w:r>
    </w:p>
    <w:p w:rsidR="005F444D" w:rsidRPr="00DC654F" w:rsidRDefault="00DC654F" w:rsidP="00856660">
      <w:pPr>
        <w:shd w:val="clear" w:color="auto" w:fill="BFBFBF" w:themeFill="background1" w:themeFillShade="BF"/>
        <w:autoSpaceDE w:val="0"/>
        <w:autoSpaceDN w:val="0"/>
        <w:adjustRightInd w:val="0"/>
        <w:spacing w:after="0"/>
        <w:jc w:val="center"/>
        <w:rPr>
          <w:rFonts w:ascii="Times New Roman" w:eastAsia="Times New Roman" w:hAnsi="Times New Roman" w:cs="Times New Roman"/>
          <w:b/>
          <w:i/>
        </w:rPr>
      </w:pPr>
      <w:r>
        <w:rPr>
          <w:rFonts w:ascii="Times New Roman" w:eastAsia="Times New Roman" w:hAnsi="Times New Roman" w:cs="Times New Roman"/>
          <w:b/>
        </w:rPr>
        <w:t xml:space="preserve">AGGIORNATA al </w:t>
      </w:r>
      <w:r w:rsidR="005F444D" w:rsidRPr="00856660">
        <w:rPr>
          <w:rFonts w:ascii="Times New Roman" w:eastAsia="Times New Roman" w:hAnsi="Times New Roman" w:cs="Times New Roman"/>
          <w:b/>
        </w:rPr>
        <w:t xml:space="preserve"> </w:t>
      </w:r>
      <w:r w:rsidRPr="00DC654F">
        <w:rPr>
          <w:rFonts w:ascii="Times New Roman" w:eastAsia="Times New Roman" w:hAnsi="Times New Roman" w:cs="Times New Roman"/>
          <w:b/>
          <w:i/>
        </w:rPr>
        <w:t>gennaio 2020</w:t>
      </w:r>
    </w:p>
    <w:p w:rsidR="00815C12" w:rsidRDefault="00815C12" w:rsidP="00B241A7">
      <w:pPr>
        <w:autoSpaceDE w:val="0"/>
        <w:autoSpaceDN w:val="0"/>
        <w:adjustRightInd w:val="0"/>
        <w:spacing w:after="0"/>
        <w:jc w:val="both"/>
        <w:rPr>
          <w:rFonts w:ascii="Times New Roman" w:eastAsia="Times New Roman" w:hAnsi="Times New Roman" w:cs="Times New Roman"/>
          <w:b/>
          <w:sz w:val="20"/>
        </w:rPr>
      </w:pPr>
    </w:p>
    <w:p w:rsidR="00DC654F" w:rsidRPr="0006417C" w:rsidRDefault="00DC654F" w:rsidP="00DC654F">
      <w:pPr>
        <w:spacing w:after="0"/>
        <w:jc w:val="both"/>
        <w:rPr>
          <w:rFonts w:ascii="Times New Roman" w:hAnsi="Times New Roman" w:cs="Times New Roman"/>
          <w:sz w:val="18"/>
          <w:szCs w:val="16"/>
        </w:rPr>
      </w:pPr>
      <w:r w:rsidRPr="0006417C">
        <w:rPr>
          <w:rFonts w:ascii="Times New Roman" w:hAnsi="Times New Roman" w:cs="Times New Roman"/>
          <w:b/>
          <w:sz w:val="18"/>
          <w:szCs w:val="16"/>
        </w:rPr>
        <w:t>I rifiuti sono parte della nostra vita quotidiana</w:t>
      </w:r>
      <w:r w:rsidRPr="0006417C">
        <w:rPr>
          <w:rFonts w:ascii="Times New Roman" w:hAnsi="Times New Roman" w:cs="Times New Roman"/>
          <w:sz w:val="18"/>
          <w:szCs w:val="16"/>
        </w:rPr>
        <w:t xml:space="preserve">,  da sempre i gruppi sociali, le tribù o le società </w:t>
      </w:r>
      <w:r w:rsidRPr="0006417C">
        <w:rPr>
          <w:rFonts w:ascii="Times New Roman" w:hAnsi="Times New Roman" w:cs="Times New Roman"/>
          <w:b/>
          <w:sz w:val="18"/>
          <w:szCs w:val="16"/>
        </w:rPr>
        <w:t>hanno avuto difficoltà nello smaltimento</w:t>
      </w:r>
      <w:r w:rsidRPr="0006417C">
        <w:rPr>
          <w:rFonts w:ascii="Times New Roman" w:hAnsi="Times New Roman" w:cs="Times New Roman"/>
          <w:sz w:val="18"/>
          <w:szCs w:val="16"/>
        </w:rPr>
        <w:t xml:space="preserve"> tanto da arrivare ad abbandonare le proprie terre anche per causa degli scarti alimentari che potevano attirare pericolosi predatori  quindi, </w:t>
      </w:r>
      <w:r w:rsidRPr="0006417C">
        <w:rPr>
          <w:rFonts w:ascii="Times New Roman" w:hAnsi="Times New Roman" w:cs="Times New Roman"/>
          <w:b/>
          <w:sz w:val="18"/>
          <w:szCs w:val="16"/>
        </w:rPr>
        <w:t xml:space="preserve">anche nei secoli e millenni scorsi, esisteva una preoccupazione nella gestione del rifiuto </w:t>
      </w:r>
      <w:r w:rsidRPr="0006417C">
        <w:rPr>
          <w:rFonts w:ascii="Times New Roman" w:hAnsi="Times New Roman" w:cs="Times New Roman"/>
          <w:sz w:val="18"/>
          <w:szCs w:val="16"/>
        </w:rPr>
        <w:t>ed ancora oggi questo continua ad avvenire.</w:t>
      </w:r>
    </w:p>
    <w:p w:rsidR="00DC654F" w:rsidRPr="0006417C" w:rsidRDefault="00DC654F" w:rsidP="00DC654F">
      <w:pPr>
        <w:pStyle w:val="Paragrafoelenco"/>
        <w:numPr>
          <w:ilvl w:val="0"/>
          <w:numId w:val="13"/>
        </w:numPr>
        <w:spacing w:after="0"/>
        <w:jc w:val="both"/>
        <w:rPr>
          <w:rFonts w:ascii="Times New Roman" w:hAnsi="Times New Roman" w:cs="Times New Roman"/>
          <w:sz w:val="18"/>
          <w:szCs w:val="16"/>
        </w:rPr>
      </w:pPr>
      <w:r w:rsidRPr="00DC654F">
        <w:rPr>
          <w:rFonts w:ascii="Times New Roman" w:hAnsi="Times New Roman" w:cs="Times New Roman"/>
          <w:b/>
          <w:i/>
          <w:sz w:val="18"/>
          <w:szCs w:val="16"/>
        </w:rPr>
        <w:t>Preistoria</w:t>
      </w:r>
      <w:r w:rsidRPr="0006417C">
        <w:rPr>
          <w:rFonts w:ascii="Times New Roman" w:hAnsi="Times New Roman" w:cs="Times New Roman"/>
          <w:b/>
          <w:sz w:val="18"/>
          <w:szCs w:val="16"/>
        </w:rPr>
        <w:t xml:space="preserve">: i </w:t>
      </w:r>
      <w:r w:rsidRPr="0006417C">
        <w:rPr>
          <w:rFonts w:ascii="Times New Roman" w:hAnsi="Times New Roman" w:cs="Times New Roman"/>
          <w:sz w:val="18"/>
          <w:szCs w:val="16"/>
        </w:rPr>
        <w:t xml:space="preserve">rifiuti  </w:t>
      </w:r>
      <w:r w:rsidRPr="0006417C">
        <w:rPr>
          <w:rFonts w:ascii="Times New Roman" w:hAnsi="Times New Roman" w:cs="Times New Roman"/>
          <w:b/>
          <w:sz w:val="18"/>
          <w:szCs w:val="16"/>
        </w:rPr>
        <w:t>venivano accumulati in fosse ai margini degli insediamenti umani</w:t>
      </w:r>
      <w:r w:rsidRPr="0006417C">
        <w:rPr>
          <w:rFonts w:ascii="Times New Roman" w:hAnsi="Times New Roman" w:cs="Times New Roman"/>
          <w:sz w:val="18"/>
          <w:szCs w:val="16"/>
        </w:rPr>
        <w:t xml:space="preserve"> </w:t>
      </w:r>
      <w:r w:rsidRPr="0006417C">
        <w:rPr>
          <w:rFonts w:ascii="Times New Roman" w:hAnsi="Times New Roman" w:cs="Times New Roman"/>
          <w:b/>
          <w:sz w:val="18"/>
          <w:szCs w:val="16"/>
        </w:rPr>
        <w:t>(grotte, valloni o anfratti) Diversi studi archeologici hanno rilevato la presenza di imponenti discariche</w:t>
      </w:r>
      <w:r w:rsidRPr="0006417C">
        <w:rPr>
          <w:rFonts w:ascii="Times New Roman" w:hAnsi="Times New Roman" w:cs="Times New Roman"/>
          <w:sz w:val="18"/>
          <w:szCs w:val="16"/>
        </w:rPr>
        <w:t xml:space="preserve"> costituite da ossami o scarti di materiale domestico, accumulati nelle depressioni </w:t>
      </w:r>
      <w:proofErr w:type="spellStart"/>
      <w:r w:rsidRPr="0006417C">
        <w:rPr>
          <w:rFonts w:ascii="Times New Roman" w:hAnsi="Times New Roman" w:cs="Times New Roman"/>
          <w:sz w:val="18"/>
          <w:szCs w:val="16"/>
        </w:rPr>
        <w:t>valliche</w:t>
      </w:r>
      <w:proofErr w:type="spellEnd"/>
      <w:r w:rsidRPr="0006417C">
        <w:rPr>
          <w:rFonts w:ascii="Times New Roman" w:hAnsi="Times New Roman" w:cs="Times New Roman"/>
          <w:sz w:val="18"/>
          <w:szCs w:val="16"/>
        </w:rPr>
        <w:t xml:space="preserve"> vicine alle necropoli. </w:t>
      </w:r>
    </w:p>
    <w:p w:rsidR="00DC654F" w:rsidRDefault="00DC654F" w:rsidP="00DC654F">
      <w:pPr>
        <w:pStyle w:val="Paragrafoelenco"/>
        <w:numPr>
          <w:ilvl w:val="0"/>
          <w:numId w:val="13"/>
        </w:numPr>
        <w:spacing w:after="0"/>
        <w:jc w:val="both"/>
        <w:rPr>
          <w:rFonts w:ascii="Times New Roman" w:hAnsi="Times New Roman" w:cs="Times New Roman"/>
          <w:sz w:val="18"/>
          <w:szCs w:val="16"/>
        </w:rPr>
      </w:pPr>
      <w:r w:rsidRPr="0006417C">
        <w:rPr>
          <w:rFonts w:ascii="Times New Roman" w:hAnsi="Times New Roman" w:cs="Times New Roman"/>
          <w:b/>
          <w:i/>
          <w:sz w:val="18"/>
          <w:szCs w:val="16"/>
        </w:rPr>
        <w:t>cultura ellenica:</w:t>
      </w:r>
      <w:r w:rsidRPr="0006417C">
        <w:rPr>
          <w:rFonts w:ascii="Times New Roman" w:hAnsi="Times New Roman" w:cs="Times New Roman"/>
          <w:b/>
          <w:sz w:val="18"/>
          <w:szCs w:val="16"/>
        </w:rPr>
        <w:t xml:space="preserve"> si ebbe un primo embrione di servizio pubblico di pulizia</w:t>
      </w:r>
      <w:r w:rsidRPr="0006417C">
        <w:rPr>
          <w:rFonts w:ascii="Times New Roman" w:hAnsi="Times New Roman" w:cs="Times New Roman"/>
          <w:sz w:val="18"/>
          <w:szCs w:val="16"/>
        </w:rPr>
        <w:t xml:space="preserve">, l’ingrato compito di raccogliere e trasportare i rifiuti a non meno di due chilometri dalle mura </w:t>
      </w:r>
      <w:r w:rsidRPr="0006417C">
        <w:rPr>
          <w:rFonts w:ascii="Times New Roman" w:hAnsi="Times New Roman" w:cs="Times New Roman"/>
          <w:b/>
          <w:sz w:val="18"/>
          <w:szCs w:val="16"/>
        </w:rPr>
        <w:t xml:space="preserve">spettava ai </w:t>
      </w:r>
      <w:proofErr w:type="spellStart"/>
      <w:r w:rsidRPr="0006417C">
        <w:rPr>
          <w:rFonts w:ascii="Times New Roman" w:hAnsi="Times New Roman" w:cs="Times New Roman"/>
          <w:b/>
          <w:sz w:val="18"/>
          <w:szCs w:val="16"/>
        </w:rPr>
        <w:t>coprologi</w:t>
      </w:r>
      <w:proofErr w:type="spellEnd"/>
      <w:r w:rsidRPr="0006417C">
        <w:rPr>
          <w:rFonts w:ascii="Times New Roman" w:hAnsi="Times New Roman" w:cs="Times New Roman"/>
          <w:sz w:val="18"/>
          <w:szCs w:val="16"/>
        </w:rPr>
        <w:t xml:space="preserve"> (da </w:t>
      </w:r>
      <w:proofErr w:type="spellStart"/>
      <w:r w:rsidRPr="0006417C">
        <w:rPr>
          <w:rFonts w:ascii="Times New Roman" w:hAnsi="Times New Roman" w:cs="Times New Roman"/>
          <w:i/>
          <w:sz w:val="18"/>
          <w:szCs w:val="16"/>
        </w:rPr>
        <w:t>Kopros</w:t>
      </w:r>
      <w:proofErr w:type="spellEnd"/>
      <w:r w:rsidRPr="0006417C">
        <w:rPr>
          <w:rFonts w:ascii="Times New Roman" w:hAnsi="Times New Roman" w:cs="Times New Roman"/>
          <w:sz w:val="18"/>
          <w:szCs w:val="16"/>
        </w:rPr>
        <w:t xml:space="preserve"> “escremento” in greco). Ciò fu ripreso ed evoluto dalla </w:t>
      </w:r>
      <w:r w:rsidRPr="0006417C">
        <w:rPr>
          <w:rFonts w:ascii="Times New Roman" w:hAnsi="Times New Roman" w:cs="Times New Roman"/>
          <w:b/>
          <w:sz w:val="18"/>
          <w:szCs w:val="16"/>
        </w:rPr>
        <w:t>civiltà Romana</w:t>
      </w:r>
      <w:r w:rsidRPr="0006417C">
        <w:rPr>
          <w:rFonts w:ascii="Times New Roman" w:hAnsi="Times New Roman" w:cs="Times New Roman"/>
          <w:sz w:val="18"/>
          <w:szCs w:val="16"/>
        </w:rPr>
        <w:t xml:space="preserve"> infatti </w:t>
      </w:r>
      <w:r w:rsidRPr="0006417C">
        <w:rPr>
          <w:rFonts w:ascii="Times New Roman" w:hAnsi="Times New Roman" w:cs="Times New Roman"/>
          <w:b/>
          <w:sz w:val="18"/>
          <w:szCs w:val="16"/>
        </w:rPr>
        <w:t>nacquero,</w:t>
      </w:r>
      <w:r w:rsidRPr="0006417C">
        <w:rPr>
          <w:rFonts w:ascii="Times New Roman" w:hAnsi="Times New Roman" w:cs="Times New Roman"/>
          <w:sz w:val="18"/>
          <w:szCs w:val="16"/>
        </w:rPr>
        <w:t xml:space="preserve"> nell’età imperiale,  </w:t>
      </w:r>
      <w:r w:rsidRPr="0006417C">
        <w:rPr>
          <w:rFonts w:ascii="Times New Roman" w:hAnsi="Times New Roman" w:cs="Times New Roman"/>
          <w:b/>
          <w:sz w:val="18"/>
          <w:szCs w:val="16"/>
        </w:rPr>
        <w:t xml:space="preserve">le prime reti fognarie </w:t>
      </w:r>
      <w:r w:rsidRPr="0006417C">
        <w:rPr>
          <w:rFonts w:ascii="Times New Roman" w:hAnsi="Times New Roman" w:cs="Times New Roman"/>
          <w:sz w:val="18"/>
          <w:szCs w:val="16"/>
        </w:rPr>
        <w:t>della storia</w:t>
      </w:r>
      <w:r w:rsidRPr="0006417C">
        <w:rPr>
          <w:rFonts w:ascii="Times New Roman" w:hAnsi="Times New Roman" w:cs="Times New Roman"/>
          <w:b/>
          <w:sz w:val="18"/>
          <w:szCs w:val="16"/>
        </w:rPr>
        <w:t xml:space="preserve"> </w:t>
      </w:r>
      <w:r w:rsidRPr="0006417C">
        <w:rPr>
          <w:rFonts w:ascii="Times New Roman" w:hAnsi="Times New Roman" w:cs="Times New Roman"/>
          <w:sz w:val="18"/>
          <w:szCs w:val="16"/>
        </w:rPr>
        <w:t xml:space="preserve">(vedasi per esempio la Cloaca Massima) che  </w:t>
      </w:r>
      <w:r w:rsidRPr="0006417C">
        <w:rPr>
          <w:rFonts w:ascii="Times New Roman" w:hAnsi="Times New Roman" w:cs="Times New Roman"/>
          <w:b/>
          <w:sz w:val="18"/>
          <w:szCs w:val="16"/>
        </w:rPr>
        <w:t>rappresentano un modo nuovo e moderno per affrontare il problema dei rifiuti</w:t>
      </w:r>
      <w:r w:rsidRPr="0006417C">
        <w:rPr>
          <w:rFonts w:ascii="Times New Roman" w:hAnsi="Times New Roman" w:cs="Times New Roman"/>
          <w:sz w:val="18"/>
          <w:szCs w:val="16"/>
        </w:rPr>
        <w:t xml:space="preserve"> in città.</w:t>
      </w:r>
    </w:p>
    <w:p w:rsidR="00DC654F" w:rsidRDefault="00DC654F" w:rsidP="00DC654F">
      <w:pPr>
        <w:pStyle w:val="Paragrafoelenco"/>
        <w:numPr>
          <w:ilvl w:val="0"/>
          <w:numId w:val="13"/>
        </w:numPr>
        <w:spacing w:after="0"/>
        <w:jc w:val="both"/>
        <w:rPr>
          <w:rFonts w:ascii="Times New Roman" w:hAnsi="Times New Roman" w:cs="Times New Roman"/>
          <w:sz w:val="18"/>
          <w:szCs w:val="16"/>
        </w:rPr>
      </w:pPr>
      <w:r w:rsidRPr="0006417C">
        <w:rPr>
          <w:rFonts w:ascii="Times New Roman" w:hAnsi="Times New Roman" w:cs="Times New Roman"/>
          <w:b/>
          <w:i/>
          <w:sz w:val="18"/>
          <w:szCs w:val="16"/>
        </w:rPr>
        <w:t>1800</w:t>
      </w:r>
      <w:r w:rsidRPr="0006417C">
        <w:rPr>
          <w:rFonts w:ascii="Times New Roman" w:hAnsi="Times New Roman" w:cs="Times New Roman"/>
          <w:b/>
          <w:sz w:val="18"/>
          <w:szCs w:val="16"/>
        </w:rPr>
        <w:t>:</w:t>
      </w:r>
      <w:r w:rsidRPr="0006417C">
        <w:rPr>
          <w:rFonts w:ascii="Times New Roman" w:hAnsi="Times New Roman" w:cs="Times New Roman"/>
          <w:sz w:val="18"/>
          <w:szCs w:val="16"/>
        </w:rPr>
        <w:t xml:space="preserve"> Un </w:t>
      </w:r>
      <w:r w:rsidRPr="0006417C">
        <w:rPr>
          <w:rFonts w:ascii="Times New Roman" w:hAnsi="Times New Roman" w:cs="Times New Roman"/>
          <w:b/>
          <w:sz w:val="18"/>
          <w:szCs w:val="16"/>
        </w:rPr>
        <w:t>miglioramento</w:t>
      </w:r>
      <w:r w:rsidRPr="0006417C">
        <w:rPr>
          <w:rFonts w:ascii="Times New Roman" w:hAnsi="Times New Roman" w:cs="Times New Roman"/>
          <w:sz w:val="18"/>
          <w:szCs w:val="16"/>
        </w:rPr>
        <w:t xml:space="preserve"> </w:t>
      </w:r>
      <w:r w:rsidRPr="0006417C">
        <w:rPr>
          <w:rFonts w:ascii="Times New Roman" w:hAnsi="Times New Roman" w:cs="Times New Roman"/>
          <w:b/>
          <w:sz w:val="18"/>
          <w:szCs w:val="16"/>
        </w:rPr>
        <w:t>fu certamente dato dalla rivoluzione industriale,</w:t>
      </w:r>
      <w:r w:rsidRPr="0006417C">
        <w:rPr>
          <w:rFonts w:ascii="Times New Roman" w:hAnsi="Times New Roman" w:cs="Times New Roman"/>
          <w:sz w:val="18"/>
          <w:szCs w:val="16"/>
        </w:rPr>
        <w:t xml:space="preserve"> poiché i rifiuti non sono più costituititi dai soli scarti animali o alimentari ma da tutta una serie di materiali residui delle lavorazioni, diviene </w:t>
      </w:r>
      <w:r w:rsidRPr="0006417C">
        <w:rPr>
          <w:rFonts w:ascii="Times New Roman" w:hAnsi="Times New Roman" w:cs="Times New Roman"/>
          <w:b/>
          <w:sz w:val="18"/>
          <w:szCs w:val="16"/>
        </w:rPr>
        <w:t xml:space="preserve">attuale il problema dello smaltimento degli stessi. Proprio con il settecento/ottocento industrializzato </w:t>
      </w:r>
      <w:r w:rsidRPr="0006417C">
        <w:rPr>
          <w:rFonts w:ascii="Times New Roman" w:hAnsi="Times New Roman" w:cs="Times New Roman"/>
          <w:sz w:val="18"/>
          <w:szCs w:val="16"/>
        </w:rPr>
        <w:t xml:space="preserve">che la questione ambientale assume valenze ed implicazioni di carattere economico, sociale e legislativo. Ma comunque </w:t>
      </w:r>
      <w:r w:rsidRPr="0006417C">
        <w:rPr>
          <w:rFonts w:ascii="Times New Roman" w:hAnsi="Times New Roman" w:cs="Times New Roman"/>
          <w:b/>
          <w:sz w:val="18"/>
          <w:szCs w:val="16"/>
        </w:rPr>
        <w:t>tra la fine dell’800 e i primi del ‘900 il regime di produzione dei rifiuti derivante dalla vita sociale era comunque infinitamente modesto</w:t>
      </w:r>
      <w:r w:rsidRPr="0006417C">
        <w:rPr>
          <w:rFonts w:ascii="Times New Roman" w:hAnsi="Times New Roman" w:cs="Times New Roman"/>
          <w:sz w:val="18"/>
          <w:szCs w:val="16"/>
        </w:rPr>
        <w:t xml:space="preserve"> </w:t>
      </w:r>
      <w:r w:rsidRPr="0006417C">
        <w:rPr>
          <w:rFonts w:ascii="Times New Roman" w:hAnsi="Times New Roman" w:cs="Times New Roman"/>
          <w:b/>
          <w:sz w:val="18"/>
          <w:szCs w:val="16"/>
        </w:rPr>
        <w:t xml:space="preserve">rispetto alla nostra cultura consumistica dell’“usa e getta” </w:t>
      </w:r>
      <w:r w:rsidRPr="0006417C">
        <w:rPr>
          <w:rFonts w:ascii="Times New Roman" w:hAnsi="Times New Roman" w:cs="Times New Roman"/>
          <w:sz w:val="18"/>
          <w:szCs w:val="16"/>
        </w:rPr>
        <w:t>per cui ad</w:t>
      </w:r>
      <w:r w:rsidRPr="0006417C">
        <w:rPr>
          <w:rFonts w:ascii="Times New Roman" w:hAnsi="Times New Roman" w:cs="Times New Roman"/>
          <w:b/>
          <w:sz w:val="18"/>
          <w:szCs w:val="16"/>
        </w:rPr>
        <w:t xml:space="preserve"> oggi </w:t>
      </w:r>
      <w:r w:rsidRPr="0006417C">
        <w:rPr>
          <w:rFonts w:ascii="Times New Roman" w:hAnsi="Times New Roman" w:cs="Times New Roman"/>
          <w:sz w:val="18"/>
          <w:szCs w:val="16"/>
        </w:rPr>
        <w:t xml:space="preserve"> le difficoltà appaiono molto più serrate, articolate e rilevanti. </w:t>
      </w:r>
    </w:p>
    <w:p w:rsidR="00DC654F" w:rsidRPr="00DC654F" w:rsidRDefault="00DC654F" w:rsidP="00DC654F">
      <w:pPr>
        <w:pStyle w:val="Paragrafoelenco"/>
        <w:spacing w:after="0"/>
        <w:jc w:val="both"/>
        <w:rPr>
          <w:rFonts w:ascii="Times New Roman" w:hAnsi="Times New Roman" w:cs="Times New Roman"/>
          <w:sz w:val="18"/>
          <w:szCs w:val="16"/>
        </w:rPr>
      </w:pPr>
    </w:p>
    <w:p w:rsidR="00DC654F" w:rsidRPr="00DC654F" w:rsidRDefault="00DC654F" w:rsidP="00DC654F">
      <w:pPr>
        <w:spacing w:after="0"/>
        <w:jc w:val="both"/>
        <w:rPr>
          <w:rFonts w:ascii="Times New Roman" w:hAnsi="Times New Roman" w:cs="Times New Roman"/>
          <w:sz w:val="18"/>
          <w:szCs w:val="16"/>
        </w:rPr>
      </w:pPr>
      <w:r w:rsidRPr="00DC654F">
        <w:rPr>
          <w:rFonts w:ascii="Times New Roman" w:hAnsi="Times New Roman" w:cs="Times New Roman"/>
          <w:sz w:val="18"/>
          <w:szCs w:val="16"/>
        </w:rPr>
        <w:t>Facendo un grande balzo temporale:</w:t>
      </w:r>
    </w:p>
    <w:p w:rsidR="00DC654F" w:rsidRPr="00DC654F" w:rsidRDefault="00DC654F" w:rsidP="00B241A7">
      <w:pPr>
        <w:pStyle w:val="Paragrafobase"/>
        <w:numPr>
          <w:ilvl w:val="0"/>
          <w:numId w:val="13"/>
        </w:numPr>
        <w:suppressAutoHyphens/>
        <w:spacing w:line="276" w:lineRule="auto"/>
        <w:jc w:val="both"/>
        <w:rPr>
          <w:rFonts w:ascii="Times New Roman" w:hAnsi="Times New Roman" w:cs="Times New Roman"/>
          <w:sz w:val="18"/>
          <w:szCs w:val="18"/>
        </w:rPr>
      </w:pPr>
      <w:r w:rsidRPr="0006417C">
        <w:rPr>
          <w:rFonts w:ascii="Times New Roman" w:hAnsi="Times New Roman" w:cs="Times New Roman"/>
          <w:b/>
          <w:i/>
          <w:color w:val="auto"/>
          <w:spacing w:val="-5"/>
          <w:sz w:val="18"/>
          <w:szCs w:val="18"/>
        </w:rPr>
        <w:t>anni 70, 80 e 90:</w:t>
      </w:r>
      <w:r w:rsidRPr="0006417C">
        <w:rPr>
          <w:rFonts w:ascii="Times New Roman" w:hAnsi="Times New Roman" w:cs="Times New Roman"/>
          <w:color w:val="auto"/>
          <w:spacing w:val="-5"/>
          <w:sz w:val="18"/>
          <w:szCs w:val="18"/>
        </w:rPr>
        <w:t xml:space="preserve"> </w:t>
      </w:r>
      <w:r w:rsidRPr="0006417C">
        <w:rPr>
          <w:rFonts w:ascii="Times New Roman" w:hAnsi="Times New Roman" w:cs="Times New Roman"/>
          <w:spacing w:val="-5"/>
          <w:sz w:val="18"/>
          <w:szCs w:val="18"/>
        </w:rPr>
        <w:t xml:space="preserve">la </w:t>
      </w:r>
      <w:r w:rsidRPr="0006417C">
        <w:rPr>
          <w:rFonts w:ascii="Times New Roman" w:hAnsi="Times New Roman" w:cs="Times New Roman"/>
          <w:b/>
          <w:spacing w:val="-5"/>
          <w:sz w:val="18"/>
          <w:szCs w:val="18"/>
        </w:rPr>
        <w:t>questione della bonifica e messa in sicurezza delle discariche abusive</w:t>
      </w:r>
      <w:r w:rsidRPr="0006417C">
        <w:rPr>
          <w:rFonts w:ascii="Times New Roman" w:hAnsi="Times New Roman" w:cs="Times New Roman"/>
          <w:spacing w:val="-5"/>
          <w:sz w:val="18"/>
          <w:szCs w:val="18"/>
        </w:rPr>
        <w:t xml:space="preserve"> oggetto della Sentenza dell’Unione Europea del 2.12.2014 </w:t>
      </w:r>
      <w:r w:rsidRPr="0006417C">
        <w:rPr>
          <w:rFonts w:ascii="Times New Roman" w:hAnsi="Times New Roman" w:cs="Times New Roman"/>
          <w:b/>
          <w:spacing w:val="-5"/>
          <w:sz w:val="18"/>
          <w:szCs w:val="18"/>
        </w:rPr>
        <w:t xml:space="preserve">ha origine in questi tre decenni </w:t>
      </w:r>
      <w:r w:rsidRPr="0006417C">
        <w:rPr>
          <w:rFonts w:ascii="Times New Roman" w:hAnsi="Times New Roman" w:cs="Times New Roman"/>
          <w:spacing w:val="-5"/>
          <w:sz w:val="18"/>
          <w:szCs w:val="18"/>
        </w:rPr>
        <w:t xml:space="preserve">che rappresentano un periodo in cui </w:t>
      </w:r>
      <w:r w:rsidRPr="0006417C">
        <w:rPr>
          <w:rFonts w:ascii="Times New Roman" w:hAnsi="Times New Roman" w:cs="Times New Roman"/>
          <w:b/>
          <w:spacing w:val="-5"/>
          <w:sz w:val="18"/>
          <w:szCs w:val="18"/>
        </w:rPr>
        <w:t>si sono manifestati</w:t>
      </w:r>
      <w:r w:rsidRPr="0006417C">
        <w:rPr>
          <w:rFonts w:ascii="Times New Roman" w:hAnsi="Times New Roman" w:cs="Times New Roman"/>
          <w:spacing w:val="-5"/>
          <w:sz w:val="18"/>
          <w:szCs w:val="18"/>
        </w:rPr>
        <w:t xml:space="preserve"> </w:t>
      </w:r>
      <w:r w:rsidRPr="0006417C">
        <w:rPr>
          <w:rFonts w:ascii="Times New Roman" w:hAnsi="Times New Roman" w:cs="Times New Roman"/>
          <w:b/>
          <w:spacing w:val="-5"/>
          <w:sz w:val="18"/>
          <w:szCs w:val="18"/>
        </w:rPr>
        <w:t xml:space="preserve">i problemi connessi alla sovrautilizzazione delle risorse ambientali ed il territorio </w:t>
      </w:r>
      <w:r w:rsidRPr="0006417C">
        <w:rPr>
          <w:rFonts w:ascii="Times New Roman" w:hAnsi="Times New Roman" w:cs="Times New Roman"/>
          <w:i/>
          <w:spacing w:val="-5"/>
          <w:sz w:val="18"/>
          <w:szCs w:val="18"/>
        </w:rPr>
        <w:t>(boschi, parchi, aree rurali</w:t>
      </w:r>
      <w:r w:rsidRPr="0006417C">
        <w:rPr>
          <w:rFonts w:ascii="Times New Roman" w:hAnsi="Times New Roman" w:cs="Times New Roman"/>
          <w:spacing w:val="-5"/>
          <w:sz w:val="18"/>
          <w:szCs w:val="18"/>
        </w:rPr>
        <w:t xml:space="preserve">) </w:t>
      </w:r>
      <w:r w:rsidRPr="0006417C">
        <w:rPr>
          <w:rFonts w:ascii="Times New Roman" w:hAnsi="Times New Roman" w:cs="Times New Roman"/>
          <w:b/>
          <w:spacing w:val="-5"/>
          <w:sz w:val="18"/>
          <w:szCs w:val="18"/>
        </w:rPr>
        <w:t xml:space="preserve"> era costantemente minacciato anche dall’eccessivo numero di discariche e dal modo di sversare i rifiuti.</w:t>
      </w:r>
    </w:p>
    <w:p w:rsidR="00DC654F" w:rsidRPr="0006417C" w:rsidRDefault="00DC654F" w:rsidP="00DC654F">
      <w:pPr>
        <w:pStyle w:val="Paragrafobase"/>
        <w:numPr>
          <w:ilvl w:val="0"/>
          <w:numId w:val="12"/>
        </w:numPr>
        <w:suppressAutoHyphens/>
        <w:spacing w:line="276" w:lineRule="auto"/>
        <w:jc w:val="both"/>
        <w:rPr>
          <w:rFonts w:ascii="Times New Roman" w:hAnsi="Times New Roman" w:cs="Times New Roman"/>
          <w:b/>
          <w:spacing w:val="-5"/>
          <w:sz w:val="18"/>
          <w:szCs w:val="18"/>
        </w:rPr>
      </w:pPr>
      <w:r w:rsidRPr="0006417C">
        <w:rPr>
          <w:rFonts w:ascii="Times New Roman" w:hAnsi="Times New Roman" w:cs="Times New Roman"/>
          <w:b/>
          <w:i/>
          <w:color w:val="auto"/>
          <w:spacing w:val="-5"/>
          <w:sz w:val="18"/>
          <w:szCs w:val="18"/>
        </w:rPr>
        <w:t>2003:</w:t>
      </w:r>
      <w:r w:rsidRPr="0006417C">
        <w:rPr>
          <w:rFonts w:ascii="Times New Roman" w:hAnsi="Times New Roman" w:cs="Times New Roman"/>
          <w:spacing w:val="-5"/>
          <w:sz w:val="18"/>
          <w:szCs w:val="18"/>
        </w:rPr>
        <w:t xml:space="preserve"> la </w:t>
      </w:r>
      <w:r w:rsidRPr="0006417C">
        <w:rPr>
          <w:rFonts w:ascii="Times New Roman" w:hAnsi="Times New Roman" w:cs="Times New Roman"/>
          <w:b/>
          <w:spacing w:val="-5"/>
          <w:sz w:val="18"/>
          <w:szCs w:val="18"/>
        </w:rPr>
        <w:t xml:space="preserve">Comunità Europea avvia una procedura di infrazione contro l’Italia prescrivendo di bonificare </w:t>
      </w:r>
      <w:r w:rsidRPr="0006417C">
        <w:rPr>
          <w:rFonts w:ascii="Times New Roman" w:hAnsi="Times New Roman" w:cs="Times New Roman"/>
          <w:b/>
          <w:i/>
          <w:iCs/>
          <w:spacing w:val="-5"/>
          <w:sz w:val="18"/>
          <w:szCs w:val="18"/>
        </w:rPr>
        <w:t>“celermente”</w:t>
      </w:r>
      <w:r w:rsidRPr="0006417C">
        <w:rPr>
          <w:rFonts w:ascii="Times New Roman" w:hAnsi="Times New Roman" w:cs="Times New Roman"/>
          <w:b/>
          <w:spacing w:val="-5"/>
          <w:sz w:val="18"/>
          <w:szCs w:val="18"/>
        </w:rPr>
        <w:t xml:space="preserve"> le circa 5000 discariche </w:t>
      </w:r>
      <w:r w:rsidRPr="0006417C">
        <w:rPr>
          <w:rFonts w:ascii="Times New Roman" w:hAnsi="Times New Roman" w:cs="Times New Roman"/>
          <w:spacing w:val="-5"/>
          <w:sz w:val="18"/>
          <w:szCs w:val="18"/>
        </w:rPr>
        <w:t xml:space="preserve">riscontrate a seguito dei censimenti effettuati dal MATMM/Carabinieri Forestale. </w:t>
      </w:r>
    </w:p>
    <w:p w:rsidR="00DC654F" w:rsidRPr="0006417C" w:rsidRDefault="00DC654F" w:rsidP="00DC654F">
      <w:pPr>
        <w:pStyle w:val="Paragrafobase"/>
        <w:numPr>
          <w:ilvl w:val="0"/>
          <w:numId w:val="12"/>
        </w:numPr>
        <w:suppressAutoHyphens/>
        <w:spacing w:line="276" w:lineRule="auto"/>
        <w:jc w:val="both"/>
        <w:rPr>
          <w:rFonts w:ascii="Times New Roman" w:hAnsi="Times New Roman" w:cs="Times New Roman"/>
          <w:spacing w:val="-6"/>
          <w:sz w:val="18"/>
          <w:szCs w:val="18"/>
        </w:rPr>
      </w:pPr>
      <w:r w:rsidRPr="0006417C">
        <w:rPr>
          <w:rFonts w:ascii="Times New Roman" w:hAnsi="Times New Roman" w:cs="Times New Roman"/>
          <w:b/>
          <w:i/>
          <w:color w:val="auto"/>
          <w:spacing w:val="-5"/>
          <w:sz w:val="18"/>
          <w:szCs w:val="18"/>
        </w:rPr>
        <w:t>2007</w:t>
      </w:r>
      <w:r w:rsidRPr="0006417C">
        <w:rPr>
          <w:rFonts w:ascii="Times New Roman" w:hAnsi="Times New Roman" w:cs="Times New Roman"/>
          <w:b/>
          <w:color w:val="auto"/>
          <w:spacing w:val="-5"/>
          <w:sz w:val="18"/>
          <w:szCs w:val="18"/>
        </w:rPr>
        <w:t>:</w:t>
      </w:r>
      <w:r w:rsidRPr="0006417C">
        <w:rPr>
          <w:rFonts w:ascii="Times New Roman" w:hAnsi="Times New Roman" w:cs="Times New Roman"/>
          <w:b/>
          <w:color w:val="FF0000"/>
          <w:spacing w:val="-6"/>
          <w:sz w:val="18"/>
          <w:szCs w:val="18"/>
        </w:rPr>
        <w:t xml:space="preserve"> </w:t>
      </w:r>
      <w:r w:rsidRPr="0006417C">
        <w:rPr>
          <w:rFonts w:ascii="Times New Roman" w:hAnsi="Times New Roman" w:cs="Times New Roman"/>
          <w:b/>
          <w:spacing w:val="-6"/>
          <w:sz w:val="18"/>
          <w:szCs w:val="18"/>
        </w:rPr>
        <w:t>Nel corso degli anni</w:t>
      </w:r>
      <w:r w:rsidRPr="0006417C">
        <w:rPr>
          <w:rFonts w:ascii="Times New Roman" w:hAnsi="Times New Roman" w:cs="Times New Roman"/>
          <w:spacing w:val="-6"/>
          <w:sz w:val="18"/>
          <w:szCs w:val="18"/>
        </w:rPr>
        <w:t xml:space="preserve"> </w:t>
      </w:r>
      <w:r w:rsidRPr="0006417C">
        <w:rPr>
          <w:rFonts w:ascii="Times New Roman" w:hAnsi="Times New Roman" w:cs="Times New Roman"/>
          <w:b/>
          <w:spacing w:val="-6"/>
          <w:sz w:val="18"/>
          <w:szCs w:val="18"/>
        </w:rPr>
        <w:t>il nostro Paese</w:t>
      </w:r>
      <w:r w:rsidRPr="0006417C">
        <w:rPr>
          <w:rFonts w:ascii="Times New Roman" w:hAnsi="Times New Roman" w:cs="Times New Roman"/>
          <w:spacing w:val="-6"/>
          <w:sz w:val="18"/>
          <w:szCs w:val="18"/>
        </w:rPr>
        <w:t xml:space="preserve"> (MATMM e Regioni) ha </w:t>
      </w:r>
      <w:r w:rsidRPr="0006417C">
        <w:rPr>
          <w:rFonts w:ascii="Times New Roman" w:hAnsi="Times New Roman" w:cs="Times New Roman"/>
          <w:b/>
          <w:spacing w:val="-6"/>
          <w:sz w:val="18"/>
          <w:szCs w:val="18"/>
        </w:rPr>
        <w:t>operato riducendo il numero degli illeciti</w:t>
      </w:r>
      <w:r w:rsidRPr="0006417C">
        <w:rPr>
          <w:rFonts w:ascii="Times New Roman" w:hAnsi="Times New Roman" w:cs="Times New Roman"/>
          <w:spacing w:val="-6"/>
          <w:sz w:val="18"/>
          <w:szCs w:val="18"/>
        </w:rPr>
        <w:t xml:space="preserve"> ma, </w:t>
      </w:r>
      <w:r w:rsidRPr="0006417C">
        <w:rPr>
          <w:rFonts w:ascii="Times New Roman" w:hAnsi="Times New Roman" w:cs="Times New Roman"/>
          <w:b/>
          <w:spacing w:val="-6"/>
          <w:sz w:val="18"/>
          <w:szCs w:val="18"/>
        </w:rPr>
        <w:t>ancora persistono più di 200 siti</w:t>
      </w:r>
      <w:r w:rsidRPr="0006417C">
        <w:rPr>
          <w:rFonts w:ascii="Times New Roman" w:hAnsi="Times New Roman" w:cs="Times New Roman"/>
          <w:spacing w:val="-6"/>
          <w:sz w:val="18"/>
          <w:szCs w:val="18"/>
        </w:rPr>
        <w:t xml:space="preserve"> irregolari.</w:t>
      </w:r>
    </w:p>
    <w:p w:rsidR="00DC654F" w:rsidRPr="0006417C" w:rsidRDefault="00DC654F" w:rsidP="00DC654F">
      <w:pPr>
        <w:pStyle w:val="Paragrafobase"/>
        <w:numPr>
          <w:ilvl w:val="0"/>
          <w:numId w:val="12"/>
        </w:numPr>
        <w:suppressAutoHyphens/>
        <w:spacing w:line="276" w:lineRule="auto"/>
        <w:jc w:val="both"/>
        <w:rPr>
          <w:rFonts w:ascii="Times New Roman" w:hAnsi="Times New Roman" w:cs="Times New Roman"/>
          <w:spacing w:val="-6"/>
          <w:sz w:val="18"/>
          <w:szCs w:val="18"/>
        </w:rPr>
      </w:pPr>
      <w:r w:rsidRPr="0006417C">
        <w:rPr>
          <w:rFonts w:ascii="Times New Roman" w:hAnsi="Times New Roman" w:cs="Times New Roman"/>
          <w:b/>
          <w:i/>
          <w:color w:val="auto"/>
          <w:spacing w:val="-5"/>
          <w:sz w:val="18"/>
          <w:szCs w:val="18"/>
        </w:rPr>
        <w:t>2013:</w:t>
      </w:r>
      <w:r w:rsidRPr="0006417C">
        <w:rPr>
          <w:rFonts w:ascii="Times New Roman" w:hAnsi="Times New Roman" w:cs="Times New Roman"/>
          <w:color w:val="FF0000"/>
          <w:spacing w:val="-6"/>
          <w:sz w:val="18"/>
          <w:szCs w:val="18"/>
        </w:rPr>
        <w:t xml:space="preserve"> </w:t>
      </w:r>
      <w:r w:rsidRPr="0006417C">
        <w:rPr>
          <w:rFonts w:ascii="Times New Roman" w:hAnsi="Times New Roman" w:cs="Times New Roman"/>
          <w:spacing w:val="-6"/>
          <w:sz w:val="18"/>
          <w:szCs w:val="18"/>
        </w:rPr>
        <w:t xml:space="preserve">la </w:t>
      </w:r>
      <w:r w:rsidRPr="0006417C">
        <w:rPr>
          <w:rFonts w:ascii="Times New Roman" w:hAnsi="Times New Roman" w:cs="Times New Roman"/>
          <w:b/>
          <w:spacing w:val="-6"/>
          <w:sz w:val="18"/>
          <w:szCs w:val="18"/>
        </w:rPr>
        <w:t xml:space="preserve">UE avvia nei confronti dell’Italia un contenzioso amministrativo </w:t>
      </w:r>
      <w:r w:rsidRPr="0006417C">
        <w:rPr>
          <w:rFonts w:ascii="Times New Roman" w:hAnsi="Times New Roman" w:cs="Times New Roman"/>
          <w:b/>
          <w:i/>
          <w:iCs/>
          <w:spacing w:val="-6"/>
          <w:sz w:val="18"/>
          <w:szCs w:val="18"/>
        </w:rPr>
        <w:t>(causa C- 196/13)</w:t>
      </w:r>
      <w:r w:rsidRPr="0006417C">
        <w:rPr>
          <w:rFonts w:ascii="Times New Roman" w:hAnsi="Times New Roman" w:cs="Times New Roman"/>
          <w:b/>
          <w:spacing w:val="-6"/>
          <w:sz w:val="18"/>
          <w:szCs w:val="18"/>
        </w:rPr>
        <w:t xml:space="preserve"> </w:t>
      </w:r>
      <w:r w:rsidRPr="0006417C">
        <w:rPr>
          <w:rFonts w:ascii="Times New Roman" w:hAnsi="Times New Roman" w:cs="Times New Roman"/>
          <w:spacing w:val="-6"/>
          <w:sz w:val="18"/>
          <w:szCs w:val="18"/>
        </w:rPr>
        <w:t>per le discariche ancora non regolarizzate.</w:t>
      </w:r>
    </w:p>
    <w:p w:rsidR="00DC654F" w:rsidRPr="0006417C" w:rsidRDefault="00DC654F" w:rsidP="00DC654F">
      <w:pPr>
        <w:pStyle w:val="Paragrafobase"/>
        <w:numPr>
          <w:ilvl w:val="0"/>
          <w:numId w:val="12"/>
        </w:numPr>
        <w:suppressAutoHyphens/>
        <w:spacing w:line="276" w:lineRule="auto"/>
        <w:jc w:val="both"/>
        <w:rPr>
          <w:rFonts w:ascii="Times New Roman" w:hAnsi="Times New Roman" w:cs="Times New Roman"/>
          <w:b/>
          <w:spacing w:val="-3"/>
          <w:sz w:val="18"/>
          <w:szCs w:val="18"/>
        </w:rPr>
      </w:pPr>
      <w:r w:rsidRPr="0006417C">
        <w:rPr>
          <w:rFonts w:ascii="Times New Roman" w:hAnsi="Times New Roman" w:cs="Times New Roman"/>
          <w:b/>
          <w:i/>
          <w:color w:val="auto"/>
          <w:spacing w:val="-5"/>
          <w:sz w:val="18"/>
          <w:szCs w:val="18"/>
        </w:rPr>
        <w:t>2014</w:t>
      </w:r>
      <w:r w:rsidRPr="0006417C">
        <w:rPr>
          <w:rFonts w:ascii="Times New Roman" w:hAnsi="Times New Roman" w:cs="Times New Roman"/>
          <w:b/>
          <w:color w:val="auto"/>
          <w:spacing w:val="-5"/>
          <w:sz w:val="18"/>
          <w:szCs w:val="18"/>
        </w:rPr>
        <w:t>:</w:t>
      </w:r>
      <w:r w:rsidRPr="0006417C">
        <w:rPr>
          <w:rFonts w:ascii="Times New Roman" w:hAnsi="Times New Roman" w:cs="Times New Roman"/>
          <w:b/>
          <w:color w:val="FF0000"/>
          <w:spacing w:val="-6"/>
          <w:sz w:val="18"/>
          <w:szCs w:val="18"/>
        </w:rPr>
        <w:t xml:space="preserve"> </w:t>
      </w:r>
      <w:r w:rsidRPr="0006417C">
        <w:rPr>
          <w:rFonts w:ascii="Times New Roman" w:hAnsi="Times New Roman" w:cs="Times New Roman"/>
          <w:b/>
          <w:spacing w:val="-6"/>
          <w:sz w:val="18"/>
          <w:szCs w:val="18"/>
        </w:rPr>
        <w:t>la Corte di Giustizia</w:t>
      </w:r>
      <w:r w:rsidRPr="0006417C">
        <w:rPr>
          <w:rFonts w:ascii="Times New Roman" w:hAnsi="Times New Roman" w:cs="Times New Roman"/>
          <w:spacing w:val="-6"/>
          <w:sz w:val="18"/>
          <w:szCs w:val="18"/>
        </w:rPr>
        <w:t xml:space="preserve"> Europea, allo scadere delle tempistiche di cui alla procedura di infrazione, </w:t>
      </w:r>
      <w:r w:rsidRPr="0006417C">
        <w:rPr>
          <w:rFonts w:ascii="Times New Roman" w:hAnsi="Times New Roman" w:cs="Times New Roman"/>
          <w:b/>
          <w:spacing w:val="-6"/>
          <w:sz w:val="18"/>
          <w:szCs w:val="18"/>
        </w:rPr>
        <w:t>sanziona l'Italia con una multa di 120 milioni di euro</w:t>
      </w:r>
      <w:r w:rsidRPr="0006417C">
        <w:rPr>
          <w:rFonts w:ascii="Times New Roman" w:hAnsi="Times New Roman" w:cs="Times New Roman"/>
          <w:spacing w:val="-6"/>
          <w:sz w:val="18"/>
          <w:szCs w:val="18"/>
        </w:rPr>
        <w:t xml:space="preserve"> (</w:t>
      </w:r>
      <w:r w:rsidRPr="0006417C">
        <w:rPr>
          <w:rFonts w:ascii="Times New Roman" w:hAnsi="Times New Roman" w:cs="Times New Roman"/>
          <w:i/>
          <w:spacing w:val="-6"/>
          <w:sz w:val="18"/>
          <w:szCs w:val="18"/>
        </w:rPr>
        <w:t>40 milioni subito più 40 milioni per ogni semestre di ritardo ovvero € 200.000 per ciascuna discarica illecita</w:t>
      </w:r>
      <w:r w:rsidRPr="0006417C">
        <w:rPr>
          <w:rFonts w:ascii="Times New Roman" w:hAnsi="Times New Roman" w:cs="Times New Roman"/>
          <w:spacing w:val="-6"/>
          <w:sz w:val="18"/>
          <w:szCs w:val="18"/>
        </w:rPr>
        <w:t xml:space="preserve">) </w:t>
      </w:r>
      <w:r w:rsidRPr="0006417C">
        <w:rPr>
          <w:rFonts w:ascii="Times New Roman" w:hAnsi="Times New Roman" w:cs="Times New Roman"/>
          <w:b/>
          <w:spacing w:val="-6"/>
          <w:sz w:val="18"/>
          <w:szCs w:val="18"/>
        </w:rPr>
        <w:t xml:space="preserve">Tale </w:t>
      </w:r>
      <w:r w:rsidRPr="0006417C">
        <w:rPr>
          <w:rFonts w:ascii="Times New Roman" w:hAnsi="Times New Roman" w:cs="Times New Roman"/>
          <w:b/>
          <w:color w:val="auto"/>
          <w:spacing w:val="-5"/>
          <w:sz w:val="18"/>
          <w:szCs w:val="18"/>
        </w:rPr>
        <w:t>m</w:t>
      </w:r>
      <w:r w:rsidRPr="0006417C">
        <w:rPr>
          <w:rFonts w:ascii="Times New Roman" w:hAnsi="Times New Roman" w:cs="Times New Roman"/>
          <w:b/>
          <w:spacing w:val="-6"/>
          <w:sz w:val="18"/>
          <w:szCs w:val="18"/>
        </w:rPr>
        <w:t>ulta</w:t>
      </w:r>
      <w:r w:rsidRPr="0006417C">
        <w:rPr>
          <w:rFonts w:ascii="Times New Roman" w:hAnsi="Times New Roman" w:cs="Times New Roman"/>
          <w:spacing w:val="-6"/>
          <w:sz w:val="18"/>
          <w:szCs w:val="18"/>
        </w:rPr>
        <w:t xml:space="preserve">, riconosciuta semestralmente dall'Italia, solo dopo la validazione del dossier di regolarizzazione esaminato dalla Commissione Ambiente UE </w:t>
      </w:r>
      <w:r w:rsidRPr="0006417C">
        <w:rPr>
          <w:rFonts w:ascii="Times New Roman" w:hAnsi="Times New Roman" w:cs="Times New Roman"/>
          <w:b/>
          <w:spacing w:val="-6"/>
          <w:sz w:val="18"/>
          <w:szCs w:val="18"/>
        </w:rPr>
        <w:t xml:space="preserve">verrà ridotta di € 200.000 per ogni discarica bonificata e quindi espunta dalla sanzione. </w:t>
      </w:r>
    </w:p>
    <w:p w:rsidR="00DC654F" w:rsidRPr="00DC654F" w:rsidRDefault="00DC654F" w:rsidP="00DC654F">
      <w:pPr>
        <w:pStyle w:val="Paragrafobase"/>
        <w:numPr>
          <w:ilvl w:val="0"/>
          <w:numId w:val="12"/>
        </w:numPr>
        <w:suppressAutoHyphens/>
        <w:spacing w:line="276" w:lineRule="auto"/>
        <w:jc w:val="both"/>
        <w:rPr>
          <w:rFonts w:ascii="Times New Roman" w:hAnsi="Times New Roman" w:cs="Times New Roman"/>
          <w:b/>
          <w:color w:val="FF0000"/>
          <w:spacing w:val="-5"/>
          <w:sz w:val="18"/>
          <w:szCs w:val="18"/>
        </w:rPr>
      </w:pPr>
      <w:r w:rsidRPr="0006417C">
        <w:rPr>
          <w:rFonts w:ascii="Times New Roman" w:hAnsi="Times New Roman" w:cs="Times New Roman"/>
          <w:b/>
          <w:i/>
          <w:color w:val="auto"/>
          <w:spacing w:val="-5"/>
          <w:sz w:val="18"/>
          <w:szCs w:val="18"/>
        </w:rPr>
        <w:t>2017:</w:t>
      </w:r>
      <w:r w:rsidRPr="0006417C">
        <w:rPr>
          <w:rFonts w:ascii="Times New Roman" w:hAnsi="Times New Roman" w:cs="Times New Roman"/>
          <w:b/>
          <w:color w:val="FF0000"/>
          <w:spacing w:val="-3"/>
          <w:sz w:val="18"/>
          <w:szCs w:val="18"/>
        </w:rPr>
        <w:t xml:space="preserve"> </w:t>
      </w:r>
      <w:r w:rsidRPr="0006417C">
        <w:rPr>
          <w:rFonts w:ascii="Times New Roman" w:hAnsi="Times New Roman" w:cs="Times New Roman"/>
          <w:b/>
          <w:spacing w:val="-3"/>
          <w:sz w:val="18"/>
          <w:szCs w:val="18"/>
        </w:rPr>
        <w:t>il Governo</w:t>
      </w:r>
      <w:r w:rsidRPr="0006417C">
        <w:rPr>
          <w:rFonts w:ascii="Times New Roman" w:hAnsi="Times New Roman" w:cs="Times New Roman"/>
          <w:spacing w:val="-3"/>
          <w:sz w:val="18"/>
          <w:szCs w:val="18"/>
        </w:rPr>
        <w:t xml:space="preserve"> </w:t>
      </w:r>
      <w:r w:rsidRPr="0006417C">
        <w:rPr>
          <w:rFonts w:ascii="Times New Roman" w:hAnsi="Times New Roman" w:cs="Times New Roman"/>
          <w:i/>
          <w:iCs/>
          <w:spacing w:val="-3"/>
          <w:sz w:val="18"/>
          <w:szCs w:val="18"/>
        </w:rPr>
        <w:t>(Decreto registrato alla Corte dei Conti il 18.04.2017)</w:t>
      </w:r>
      <w:r w:rsidRPr="0006417C">
        <w:rPr>
          <w:rFonts w:ascii="Times New Roman" w:hAnsi="Times New Roman" w:cs="Times New Roman"/>
          <w:spacing w:val="-3"/>
          <w:sz w:val="18"/>
          <w:szCs w:val="18"/>
        </w:rPr>
        <w:t xml:space="preserve">, prende atto che l’Italia ha pagato alla UE, nel corso degli anni, circa € 200 milioni </w:t>
      </w:r>
      <w:r w:rsidRPr="0006417C">
        <w:rPr>
          <w:rFonts w:ascii="Times New Roman" w:hAnsi="Times New Roman" w:cs="Times New Roman"/>
          <w:b/>
          <w:spacing w:val="-3"/>
          <w:sz w:val="18"/>
          <w:szCs w:val="18"/>
        </w:rPr>
        <w:t>e al fine di chiudere definitivamente la sanzione economica, nomina, per bonificare le aree</w:t>
      </w:r>
      <w:r w:rsidRPr="0006417C">
        <w:rPr>
          <w:rFonts w:ascii="Times New Roman" w:hAnsi="Times New Roman" w:cs="Times New Roman"/>
          <w:spacing w:val="-3"/>
          <w:sz w:val="18"/>
          <w:szCs w:val="18"/>
        </w:rPr>
        <w:t xml:space="preserve"> </w:t>
      </w:r>
      <w:r w:rsidRPr="0006417C">
        <w:rPr>
          <w:rFonts w:ascii="Times New Roman" w:hAnsi="Times New Roman" w:cs="Times New Roman"/>
          <w:i/>
          <w:iCs/>
          <w:spacing w:val="-3"/>
          <w:sz w:val="18"/>
          <w:szCs w:val="18"/>
        </w:rPr>
        <w:t>“irregolari”</w:t>
      </w:r>
      <w:r w:rsidRPr="0006417C">
        <w:rPr>
          <w:rFonts w:ascii="Times New Roman" w:hAnsi="Times New Roman" w:cs="Times New Roman"/>
          <w:spacing w:val="-3"/>
          <w:sz w:val="18"/>
          <w:szCs w:val="18"/>
        </w:rPr>
        <w:t xml:space="preserve"> e ridurre la multa, </w:t>
      </w:r>
      <w:r w:rsidRPr="0006417C">
        <w:rPr>
          <w:rFonts w:ascii="Times New Roman" w:hAnsi="Times New Roman" w:cs="Times New Roman"/>
          <w:b/>
          <w:spacing w:val="-3"/>
          <w:sz w:val="18"/>
          <w:szCs w:val="18"/>
        </w:rPr>
        <w:t>un</w:t>
      </w:r>
      <w:r w:rsidRPr="0006417C">
        <w:rPr>
          <w:rFonts w:ascii="Times New Roman" w:hAnsi="Times New Roman" w:cs="Times New Roman"/>
          <w:spacing w:val="-3"/>
          <w:sz w:val="18"/>
          <w:szCs w:val="18"/>
        </w:rPr>
        <w:t xml:space="preserve"> </w:t>
      </w:r>
      <w:r w:rsidRPr="0006417C">
        <w:rPr>
          <w:rFonts w:ascii="Times New Roman" w:hAnsi="Times New Roman" w:cs="Times New Roman"/>
          <w:i/>
          <w:iCs/>
          <w:spacing w:val="-3"/>
          <w:sz w:val="18"/>
          <w:szCs w:val="18"/>
        </w:rPr>
        <w:t xml:space="preserve">“Commissario straordinario" </w:t>
      </w:r>
      <w:r w:rsidRPr="0006417C">
        <w:rPr>
          <w:rFonts w:ascii="Times New Roman" w:hAnsi="Times New Roman" w:cs="Times New Roman"/>
          <w:iCs/>
          <w:spacing w:val="-3"/>
          <w:sz w:val="18"/>
          <w:szCs w:val="18"/>
        </w:rPr>
        <w:t xml:space="preserve">che si avvale di una </w:t>
      </w:r>
      <w:r w:rsidRPr="0006417C">
        <w:rPr>
          <w:rFonts w:ascii="Times New Roman" w:hAnsi="Times New Roman" w:cs="Times New Roman"/>
          <w:b/>
          <w:iCs/>
          <w:spacing w:val="-3"/>
          <w:sz w:val="18"/>
          <w:szCs w:val="18"/>
        </w:rPr>
        <w:t>task force creata appositamente dall'Arma dei Carabinieri</w:t>
      </w:r>
      <w:r w:rsidRPr="0006417C">
        <w:rPr>
          <w:rFonts w:ascii="Times New Roman" w:hAnsi="Times New Roman" w:cs="Times New Roman"/>
          <w:spacing w:val="-3"/>
          <w:sz w:val="18"/>
          <w:szCs w:val="18"/>
        </w:rPr>
        <w:t xml:space="preserve">. </w:t>
      </w:r>
      <w:r w:rsidRPr="0006417C">
        <w:rPr>
          <w:rFonts w:ascii="Times New Roman" w:hAnsi="Times New Roman" w:cs="Times New Roman"/>
          <w:color w:val="auto"/>
          <w:spacing w:val="-3"/>
          <w:sz w:val="18"/>
          <w:szCs w:val="18"/>
        </w:rPr>
        <w:t>Vengono</w:t>
      </w:r>
      <w:r w:rsidRPr="0006417C">
        <w:rPr>
          <w:rFonts w:ascii="Times New Roman" w:hAnsi="Times New Roman" w:cs="Times New Roman"/>
          <w:b/>
          <w:color w:val="auto"/>
          <w:spacing w:val="-3"/>
          <w:sz w:val="18"/>
          <w:szCs w:val="18"/>
        </w:rPr>
        <w:t xml:space="preserve"> affidati al Commi</w:t>
      </w:r>
      <w:r>
        <w:rPr>
          <w:rFonts w:ascii="Times New Roman" w:hAnsi="Times New Roman" w:cs="Times New Roman"/>
          <w:b/>
          <w:color w:val="auto"/>
          <w:spacing w:val="-3"/>
          <w:sz w:val="18"/>
          <w:szCs w:val="18"/>
        </w:rPr>
        <w:t>ssario gli 81</w:t>
      </w:r>
      <w:r w:rsidRPr="0006417C">
        <w:rPr>
          <w:rFonts w:ascii="Times New Roman" w:hAnsi="Times New Roman" w:cs="Times New Roman"/>
          <w:b/>
          <w:color w:val="auto"/>
          <w:spacing w:val="-3"/>
          <w:sz w:val="18"/>
          <w:szCs w:val="18"/>
        </w:rPr>
        <w:t xml:space="preserve"> siti rimanenti </w:t>
      </w:r>
      <w:r w:rsidRPr="0006417C">
        <w:rPr>
          <w:rFonts w:ascii="Times New Roman" w:hAnsi="Times New Roman" w:cs="Times New Roman"/>
          <w:color w:val="auto"/>
          <w:spacing w:val="-3"/>
          <w:sz w:val="18"/>
          <w:szCs w:val="18"/>
        </w:rPr>
        <w:t>che rappresentano</w:t>
      </w:r>
      <w:r w:rsidRPr="0006417C">
        <w:rPr>
          <w:rFonts w:ascii="Times New Roman" w:hAnsi="Times New Roman" w:cs="Times New Roman"/>
          <w:b/>
          <w:color w:val="auto"/>
          <w:spacing w:val="-3"/>
          <w:sz w:val="18"/>
          <w:szCs w:val="18"/>
        </w:rPr>
        <w:t xml:space="preserve"> i casi più complessi dopo l'attività svolta dal MATTM e dagli Enti Territoriali </w:t>
      </w:r>
      <w:r w:rsidRPr="0006417C">
        <w:rPr>
          <w:rFonts w:ascii="Times New Roman" w:hAnsi="Times New Roman" w:cs="Times New Roman"/>
          <w:color w:val="auto"/>
          <w:spacing w:val="-3"/>
          <w:sz w:val="18"/>
          <w:szCs w:val="18"/>
        </w:rPr>
        <w:t xml:space="preserve">sul totale delle 200 discariche iniziali. </w:t>
      </w:r>
    </w:p>
    <w:p w:rsidR="00DC654F" w:rsidRPr="0006417C" w:rsidRDefault="00DC654F" w:rsidP="00DC654F">
      <w:pPr>
        <w:pStyle w:val="Paragrafobase"/>
        <w:numPr>
          <w:ilvl w:val="0"/>
          <w:numId w:val="12"/>
        </w:numPr>
        <w:suppressAutoHyphens/>
        <w:spacing w:line="276" w:lineRule="auto"/>
        <w:jc w:val="both"/>
        <w:rPr>
          <w:rFonts w:ascii="Times New Roman" w:hAnsi="Times New Roman" w:cs="Times New Roman"/>
          <w:b/>
          <w:color w:val="FF0000"/>
          <w:spacing w:val="-5"/>
          <w:sz w:val="18"/>
          <w:szCs w:val="18"/>
        </w:rPr>
      </w:pPr>
      <w:r w:rsidRPr="0006417C">
        <w:rPr>
          <w:rFonts w:ascii="Times New Roman" w:hAnsi="Times New Roman" w:cs="Times New Roman"/>
          <w:b/>
          <w:sz w:val="18"/>
          <w:szCs w:val="18"/>
        </w:rPr>
        <w:t>Dal 24 marzo 2017</w:t>
      </w:r>
      <w:r w:rsidRPr="0006417C">
        <w:rPr>
          <w:rFonts w:ascii="Times New Roman" w:hAnsi="Times New Roman" w:cs="Times New Roman"/>
          <w:sz w:val="18"/>
          <w:szCs w:val="18"/>
        </w:rPr>
        <w:t xml:space="preserve"> l’Ufficio del Commissario nelle </w:t>
      </w:r>
      <w:r>
        <w:rPr>
          <w:rFonts w:ascii="Times New Roman" w:hAnsi="Times New Roman" w:cs="Times New Roman"/>
          <w:sz w:val="18"/>
          <w:szCs w:val="18"/>
        </w:rPr>
        <w:t>cinque</w:t>
      </w:r>
      <w:r w:rsidRPr="0006417C">
        <w:rPr>
          <w:rFonts w:ascii="Times New Roman" w:hAnsi="Times New Roman" w:cs="Times New Roman"/>
          <w:sz w:val="18"/>
          <w:szCs w:val="18"/>
        </w:rPr>
        <w:t xml:space="preserve"> semestralità di infrazione del 2017</w:t>
      </w:r>
      <w:r>
        <w:rPr>
          <w:rFonts w:ascii="Times New Roman" w:hAnsi="Times New Roman" w:cs="Times New Roman"/>
          <w:sz w:val="18"/>
          <w:szCs w:val="18"/>
        </w:rPr>
        <w:t>-</w:t>
      </w:r>
      <w:r w:rsidRPr="0006417C">
        <w:rPr>
          <w:rFonts w:ascii="Times New Roman" w:hAnsi="Times New Roman" w:cs="Times New Roman"/>
          <w:sz w:val="18"/>
          <w:szCs w:val="18"/>
        </w:rPr>
        <w:t>18</w:t>
      </w:r>
      <w:r>
        <w:rPr>
          <w:rFonts w:ascii="Times New Roman" w:hAnsi="Times New Roman" w:cs="Times New Roman"/>
          <w:sz w:val="18"/>
          <w:szCs w:val="18"/>
        </w:rPr>
        <w:t>-19</w:t>
      </w:r>
      <w:r w:rsidRPr="0006417C">
        <w:rPr>
          <w:rFonts w:ascii="Times New Roman" w:hAnsi="Times New Roman" w:cs="Times New Roman"/>
          <w:sz w:val="18"/>
          <w:szCs w:val="18"/>
        </w:rPr>
        <w:t xml:space="preserve"> (5^, 6^ e 7^</w:t>
      </w:r>
      <w:r>
        <w:rPr>
          <w:rFonts w:ascii="Times New Roman" w:hAnsi="Times New Roman" w:cs="Times New Roman"/>
          <w:sz w:val="18"/>
          <w:szCs w:val="18"/>
        </w:rPr>
        <w:t>, 8^, 9^</w:t>
      </w:r>
      <w:r w:rsidRPr="0006417C">
        <w:rPr>
          <w:rFonts w:ascii="Times New Roman" w:hAnsi="Times New Roman" w:cs="Times New Roman"/>
          <w:sz w:val="18"/>
          <w:szCs w:val="18"/>
        </w:rPr>
        <w:t xml:space="preserve">) </w:t>
      </w:r>
      <w:r w:rsidRPr="0006417C">
        <w:rPr>
          <w:rFonts w:ascii="Times New Roman" w:hAnsi="Times New Roman" w:cs="Times New Roman"/>
          <w:b/>
          <w:sz w:val="18"/>
          <w:szCs w:val="18"/>
        </w:rPr>
        <w:t xml:space="preserve">ha regolarizzato </w:t>
      </w:r>
      <w:r>
        <w:rPr>
          <w:rFonts w:ascii="Times New Roman" w:hAnsi="Times New Roman" w:cs="Times New Roman"/>
          <w:b/>
          <w:sz w:val="18"/>
          <w:szCs w:val="18"/>
        </w:rPr>
        <w:t>41</w:t>
      </w:r>
      <w:r w:rsidRPr="0006417C">
        <w:rPr>
          <w:rFonts w:ascii="Times New Roman" w:hAnsi="Times New Roman" w:cs="Times New Roman"/>
          <w:b/>
          <w:sz w:val="18"/>
          <w:szCs w:val="18"/>
        </w:rPr>
        <w:t xml:space="preserve"> siti</w:t>
      </w:r>
      <w:r w:rsidRPr="0006417C">
        <w:rPr>
          <w:rFonts w:ascii="Times New Roman" w:hAnsi="Times New Roman" w:cs="Times New Roman"/>
          <w:sz w:val="18"/>
          <w:szCs w:val="18"/>
        </w:rPr>
        <w:t xml:space="preserve"> di discarica abusivi dislocati in differenti Regioni amministrative sul territorio nazionale:</w:t>
      </w:r>
    </w:p>
    <w:p w:rsidR="00DC654F" w:rsidRPr="00246ABB" w:rsidRDefault="00DC654F" w:rsidP="00246ABB">
      <w:pPr>
        <w:pStyle w:val="Paragrafobase"/>
        <w:numPr>
          <w:ilvl w:val="1"/>
          <w:numId w:val="12"/>
        </w:numPr>
        <w:suppressAutoHyphens/>
        <w:spacing w:line="276" w:lineRule="auto"/>
        <w:ind w:left="1134" w:hanging="425"/>
        <w:jc w:val="both"/>
        <w:rPr>
          <w:rFonts w:ascii="Times New Roman" w:hAnsi="Times New Roman" w:cs="Times New Roman"/>
          <w:color w:val="auto"/>
          <w:spacing w:val="-5"/>
          <w:sz w:val="18"/>
          <w:szCs w:val="18"/>
        </w:rPr>
      </w:pPr>
      <w:r w:rsidRPr="0006417C">
        <w:rPr>
          <w:rFonts w:ascii="Times New Roman" w:hAnsi="Times New Roman" w:cs="Times New Roman"/>
          <w:color w:val="auto"/>
          <w:spacing w:val="-5"/>
          <w:sz w:val="18"/>
          <w:szCs w:val="18"/>
        </w:rPr>
        <w:t>Regione Veneto: 2 siti;</w:t>
      </w:r>
      <w:r w:rsidR="00246ABB">
        <w:rPr>
          <w:rFonts w:ascii="Times New Roman" w:hAnsi="Times New Roman" w:cs="Times New Roman"/>
          <w:color w:val="auto"/>
          <w:spacing w:val="-5"/>
          <w:sz w:val="18"/>
          <w:szCs w:val="18"/>
        </w:rPr>
        <w:t xml:space="preserve"> </w:t>
      </w:r>
      <w:r w:rsidRPr="00246ABB">
        <w:rPr>
          <w:rFonts w:ascii="Times New Roman" w:hAnsi="Times New Roman" w:cs="Times New Roman"/>
          <w:color w:val="auto"/>
          <w:spacing w:val="-5"/>
          <w:sz w:val="18"/>
          <w:szCs w:val="18"/>
        </w:rPr>
        <w:t>Regione Toscana: 1 sito;</w:t>
      </w:r>
    </w:p>
    <w:p w:rsidR="00DC654F" w:rsidRPr="00246ABB" w:rsidRDefault="00DC654F" w:rsidP="00246ABB">
      <w:pPr>
        <w:pStyle w:val="Paragrafobase"/>
        <w:numPr>
          <w:ilvl w:val="1"/>
          <w:numId w:val="12"/>
        </w:numPr>
        <w:suppressAutoHyphens/>
        <w:spacing w:line="276" w:lineRule="auto"/>
        <w:ind w:left="1134" w:hanging="425"/>
        <w:jc w:val="both"/>
        <w:rPr>
          <w:rFonts w:ascii="Times New Roman" w:hAnsi="Times New Roman" w:cs="Times New Roman"/>
          <w:color w:val="auto"/>
          <w:spacing w:val="-5"/>
          <w:sz w:val="18"/>
          <w:szCs w:val="18"/>
        </w:rPr>
      </w:pPr>
      <w:r w:rsidRPr="0006417C">
        <w:rPr>
          <w:rFonts w:ascii="Times New Roman" w:hAnsi="Times New Roman" w:cs="Times New Roman"/>
          <w:color w:val="auto"/>
          <w:spacing w:val="-5"/>
          <w:sz w:val="18"/>
          <w:szCs w:val="18"/>
        </w:rPr>
        <w:t>Regione Abruzzo:</w:t>
      </w:r>
      <w:r>
        <w:rPr>
          <w:rFonts w:ascii="Times New Roman" w:hAnsi="Times New Roman" w:cs="Times New Roman"/>
          <w:color w:val="auto"/>
          <w:spacing w:val="-5"/>
          <w:sz w:val="18"/>
          <w:szCs w:val="18"/>
        </w:rPr>
        <w:t xml:space="preserve"> 11</w:t>
      </w:r>
      <w:r w:rsidRPr="0006417C">
        <w:rPr>
          <w:rFonts w:ascii="Times New Roman" w:hAnsi="Times New Roman" w:cs="Times New Roman"/>
          <w:color w:val="auto"/>
          <w:spacing w:val="-5"/>
          <w:sz w:val="18"/>
          <w:szCs w:val="18"/>
        </w:rPr>
        <w:t xml:space="preserve"> siti;</w:t>
      </w:r>
      <w:r w:rsidR="00246ABB">
        <w:rPr>
          <w:rFonts w:ascii="Times New Roman" w:hAnsi="Times New Roman" w:cs="Times New Roman"/>
          <w:color w:val="auto"/>
          <w:spacing w:val="-5"/>
          <w:sz w:val="18"/>
          <w:szCs w:val="18"/>
        </w:rPr>
        <w:t xml:space="preserve"> </w:t>
      </w:r>
      <w:r w:rsidRPr="00246ABB">
        <w:rPr>
          <w:rFonts w:ascii="Times New Roman" w:hAnsi="Times New Roman" w:cs="Times New Roman"/>
          <w:color w:val="auto"/>
          <w:spacing w:val="-5"/>
          <w:sz w:val="18"/>
          <w:szCs w:val="18"/>
        </w:rPr>
        <w:t xml:space="preserve">Regione Lazio: 4 siti; </w:t>
      </w:r>
    </w:p>
    <w:p w:rsidR="00DC654F" w:rsidRPr="00246ABB" w:rsidRDefault="00DC654F" w:rsidP="00246ABB">
      <w:pPr>
        <w:pStyle w:val="Paragrafobase"/>
        <w:numPr>
          <w:ilvl w:val="1"/>
          <w:numId w:val="12"/>
        </w:numPr>
        <w:suppressAutoHyphens/>
        <w:spacing w:line="276" w:lineRule="auto"/>
        <w:ind w:left="1134" w:hanging="425"/>
        <w:jc w:val="both"/>
        <w:rPr>
          <w:rFonts w:ascii="Times New Roman" w:hAnsi="Times New Roman" w:cs="Times New Roman"/>
          <w:color w:val="auto"/>
          <w:spacing w:val="-5"/>
          <w:sz w:val="18"/>
          <w:szCs w:val="18"/>
        </w:rPr>
      </w:pPr>
      <w:r w:rsidRPr="0006417C">
        <w:rPr>
          <w:rFonts w:ascii="Times New Roman" w:hAnsi="Times New Roman" w:cs="Times New Roman"/>
          <w:color w:val="auto"/>
          <w:spacing w:val="-5"/>
          <w:sz w:val="18"/>
          <w:szCs w:val="18"/>
        </w:rPr>
        <w:t>Regione Campania:</w:t>
      </w:r>
      <w:r>
        <w:rPr>
          <w:rFonts w:ascii="Times New Roman" w:hAnsi="Times New Roman" w:cs="Times New Roman"/>
          <w:color w:val="auto"/>
          <w:spacing w:val="-5"/>
          <w:sz w:val="18"/>
          <w:szCs w:val="18"/>
        </w:rPr>
        <w:t>8</w:t>
      </w:r>
      <w:r w:rsidRPr="0006417C">
        <w:rPr>
          <w:rFonts w:ascii="Times New Roman" w:hAnsi="Times New Roman" w:cs="Times New Roman"/>
          <w:color w:val="auto"/>
          <w:spacing w:val="-5"/>
          <w:sz w:val="18"/>
          <w:szCs w:val="18"/>
        </w:rPr>
        <w:t xml:space="preserve"> siti;</w:t>
      </w:r>
      <w:r w:rsidR="00246ABB">
        <w:rPr>
          <w:rFonts w:ascii="Times New Roman" w:hAnsi="Times New Roman" w:cs="Times New Roman"/>
          <w:color w:val="auto"/>
          <w:spacing w:val="-5"/>
          <w:sz w:val="18"/>
          <w:szCs w:val="18"/>
        </w:rPr>
        <w:t xml:space="preserve"> </w:t>
      </w:r>
      <w:r w:rsidRPr="00246ABB">
        <w:rPr>
          <w:rFonts w:ascii="Times New Roman" w:hAnsi="Times New Roman" w:cs="Times New Roman"/>
          <w:color w:val="auto"/>
          <w:spacing w:val="-5"/>
          <w:sz w:val="18"/>
          <w:szCs w:val="18"/>
        </w:rPr>
        <w:t>Regione Calabria: 8 siti;</w:t>
      </w:r>
    </w:p>
    <w:p w:rsidR="00DC654F" w:rsidRPr="00246ABB" w:rsidRDefault="00DC654F" w:rsidP="00246ABB">
      <w:pPr>
        <w:pStyle w:val="Paragrafobase"/>
        <w:numPr>
          <w:ilvl w:val="1"/>
          <w:numId w:val="12"/>
        </w:numPr>
        <w:suppressAutoHyphens/>
        <w:spacing w:line="276" w:lineRule="auto"/>
        <w:ind w:left="1134" w:hanging="425"/>
        <w:jc w:val="both"/>
        <w:rPr>
          <w:rFonts w:ascii="Times New Roman" w:hAnsi="Times New Roman" w:cs="Times New Roman"/>
          <w:color w:val="auto"/>
          <w:spacing w:val="-5"/>
          <w:sz w:val="18"/>
          <w:szCs w:val="18"/>
        </w:rPr>
      </w:pPr>
      <w:r>
        <w:rPr>
          <w:rFonts w:ascii="Times New Roman" w:hAnsi="Times New Roman" w:cs="Times New Roman"/>
          <w:color w:val="auto"/>
          <w:spacing w:val="-5"/>
          <w:sz w:val="18"/>
          <w:szCs w:val="18"/>
        </w:rPr>
        <w:t>Regione Puglia: 1 sito;</w:t>
      </w:r>
      <w:r w:rsidR="00246ABB">
        <w:rPr>
          <w:rFonts w:ascii="Times New Roman" w:hAnsi="Times New Roman" w:cs="Times New Roman"/>
          <w:color w:val="auto"/>
          <w:spacing w:val="-5"/>
          <w:sz w:val="18"/>
          <w:szCs w:val="18"/>
        </w:rPr>
        <w:t xml:space="preserve"> </w:t>
      </w:r>
      <w:r w:rsidRPr="00246ABB">
        <w:rPr>
          <w:rFonts w:ascii="Times New Roman" w:hAnsi="Times New Roman" w:cs="Times New Roman"/>
          <w:color w:val="auto"/>
          <w:spacing w:val="-5"/>
          <w:sz w:val="18"/>
          <w:szCs w:val="18"/>
        </w:rPr>
        <w:t>Regione Sicilia: 6 siti;</w:t>
      </w:r>
    </w:p>
    <w:p w:rsidR="00DC654F" w:rsidRDefault="00DC654F" w:rsidP="00DC654F">
      <w:pPr>
        <w:pStyle w:val="Paragrafobase"/>
        <w:suppressAutoHyphens/>
        <w:spacing w:line="276" w:lineRule="auto"/>
        <w:ind w:left="709"/>
        <w:jc w:val="both"/>
        <w:rPr>
          <w:rFonts w:ascii="Times New Roman" w:hAnsi="Times New Roman" w:cs="Times New Roman"/>
          <w:color w:val="auto"/>
          <w:spacing w:val="-5"/>
          <w:sz w:val="18"/>
          <w:szCs w:val="18"/>
        </w:rPr>
      </w:pPr>
      <w:r>
        <w:rPr>
          <w:rFonts w:ascii="Times New Roman" w:hAnsi="Times New Roman" w:cs="Times New Roman"/>
          <w:color w:val="auto"/>
          <w:spacing w:val="-5"/>
          <w:sz w:val="18"/>
          <w:szCs w:val="18"/>
        </w:rPr>
        <w:t xml:space="preserve">compresi i </w:t>
      </w:r>
      <w:r>
        <w:rPr>
          <w:rFonts w:ascii="Times New Roman" w:hAnsi="Times New Roman" w:cs="Times New Roman"/>
          <w:b/>
          <w:color w:val="auto"/>
          <w:spacing w:val="-5"/>
          <w:sz w:val="18"/>
          <w:szCs w:val="18"/>
        </w:rPr>
        <w:t>4</w:t>
      </w:r>
      <w:r w:rsidRPr="0006417C">
        <w:rPr>
          <w:rFonts w:ascii="Times New Roman" w:hAnsi="Times New Roman" w:cs="Times New Roman"/>
          <w:b/>
          <w:color w:val="auto"/>
          <w:spacing w:val="-5"/>
          <w:sz w:val="18"/>
          <w:szCs w:val="18"/>
        </w:rPr>
        <w:t xml:space="preserve"> dossier</w:t>
      </w:r>
      <w:r w:rsidRPr="0006417C">
        <w:rPr>
          <w:rFonts w:ascii="Times New Roman" w:hAnsi="Times New Roman" w:cs="Times New Roman"/>
          <w:color w:val="auto"/>
          <w:spacing w:val="-5"/>
          <w:sz w:val="18"/>
          <w:szCs w:val="18"/>
        </w:rPr>
        <w:t xml:space="preserve"> inviati al vaglio della Commissio</w:t>
      </w:r>
      <w:r>
        <w:rPr>
          <w:rFonts w:ascii="Times New Roman" w:hAnsi="Times New Roman" w:cs="Times New Roman"/>
          <w:color w:val="auto"/>
          <w:spacing w:val="-5"/>
          <w:sz w:val="18"/>
          <w:szCs w:val="18"/>
        </w:rPr>
        <w:t>ne UE nel X semestralità (02 dicembre 2019</w:t>
      </w:r>
      <w:r w:rsidRPr="0006417C">
        <w:rPr>
          <w:rFonts w:ascii="Times New Roman" w:hAnsi="Times New Roman" w:cs="Times New Roman"/>
          <w:color w:val="auto"/>
          <w:spacing w:val="-5"/>
          <w:sz w:val="18"/>
          <w:szCs w:val="18"/>
        </w:rPr>
        <w:t xml:space="preserve">) </w:t>
      </w:r>
      <w:r>
        <w:rPr>
          <w:rFonts w:ascii="Times New Roman" w:hAnsi="Times New Roman" w:cs="Times New Roman"/>
          <w:color w:val="auto"/>
          <w:spacing w:val="-5"/>
          <w:sz w:val="18"/>
          <w:szCs w:val="18"/>
        </w:rPr>
        <w:t xml:space="preserve">. </w:t>
      </w:r>
    </w:p>
    <w:p w:rsidR="00DC654F" w:rsidRDefault="00DC654F" w:rsidP="00DC654F">
      <w:pPr>
        <w:pStyle w:val="Paragrafobase"/>
        <w:suppressAutoHyphens/>
        <w:spacing w:line="276" w:lineRule="auto"/>
        <w:jc w:val="both"/>
        <w:rPr>
          <w:rFonts w:ascii="Times New Roman" w:hAnsi="Times New Roman" w:cs="Times New Roman"/>
          <w:color w:val="auto"/>
          <w:spacing w:val="-5"/>
          <w:sz w:val="18"/>
          <w:szCs w:val="18"/>
        </w:rPr>
      </w:pPr>
    </w:p>
    <w:p w:rsidR="00DC654F" w:rsidRPr="00EE5B00" w:rsidRDefault="00DC654F" w:rsidP="00DC654F">
      <w:pPr>
        <w:pStyle w:val="Paragrafobase"/>
        <w:suppressAutoHyphens/>
        <w:spacing w:line="276" w:lineRule="auto"/>
        <w:jc w:val="both"/>
        <w:rPr>
          <w:rFonts w:ascii="Times New Roman" w:hAnsi="Times New Roman" w:cs="Times New Roman"/>
          <w:color w:val="auto"/>
          <w:spacing w:val="-5"/>
          <w:sz w:val="18"/>
          <w:szCs w:val="18"/>
        </w:rPr>
      </w:pPr>
      <w:r w:rsidRPr="0006417C">
        <w:rPr>
          <w:rFonts w:ascii="Times New Roman" w:hAnsi="Times New Roman" w:cs="Times New Roman"/>
          <w:b/>
          <w:sz w:val="18"/>
          <w:szCs w:val="18"/>
        </w:rPr>
        <w:t>Tali operazioni di bonifica</w:t>
      </w:r>
      <w:r w:rsidRPr="0006417C">
        <w:rPr>
          <w:rFonts w:ascii="Times New Roman" w:hAnsi="Times New Roman" w:cs="Times New Roman"/>
          <w:sz w:val="18"/>
          <w:szCs w:val="18"/>
        </w:rPr>
        <w:t xml:space="preserve"> o messa in sicurezza permanente dei siti illeciti </w:t>
      </w:r>
      <w:r w:rsidRPr="0006417C">
        <w:rPr>
          <w:rFonts w:ascii="Times New Roman" w:hAnsi="Times New Roman" w:cs="Times New Roman"/>
          <w:b/>
          <w:sz w:val="18"/>
          <w:szCs w:val="18"/>
        </w:rPr>
        <w:t>hanno prodotto con un risparmio sulla penalità di</w:t>
      </w:r>
      <w:r w:rsidRPr="0006417C">
        <w:rPr>
          <w:rFonts w:ascii="Times New Roman" w:hAnsi="Times New Roman" w:cs="Times New Roman"/>
          <w:sz w:val="18"/>
          <w:szCs w:val="18"/>
        </w:rPr>
        <w:t xml:space="preserve"> </w:t>
      </w:r>
      <w:r w:rsidRPr="0006417C">
        <w:rPr>
          <w:rFonts w:ascii="Times New Roman" w:hAnsi="Times New Roman" w:cs="Times New Roman"/>
          <w:b/>
          <w:sz w:val="18"/>
          <w:szCs w:val="18"/>
        </w:rPr>
        <w:t>€</w:t>
      </w:r>
      <w:r w:rsidRPr="0006417C">
        <w:rPr>
          <w:rFonts w:ascii="Times New Roman" w:hAnsi="Times New Roman" w:cs="Times New Roman"/>
          <w:sz w:val="18"/>
          <w:szCs w:val="18"/>
        </w:rPr>
        <w:t xml:space="preserve"> </w:t>
      </w:r>
      <w:r>
        <w:rPr>
          <w:rFonts w:ascii="Times New Roman" w:hAnsi="Times New Roman" w:cs="Times New Roman"/>
          <w:b/>
          <w:sz w:val="18"/>
          <w:szCs w:val="18"/>
        </w:rPr>
        <w:lastRenderedPageBreak/>
        <w:t>8.2</w:t>
      </w:r>
      <w:r w:rsidRPr="0006417C">
        <w:rPr>
          <w:rFonts w:ascii="Times New Roman" w:hAnsi="Times New Roman" w:cs="Times New Roman"/>
          <w:b/>
          <w:sz w:val="18"/>
          <w:szCs w:val="18"/>
        </w:rPr>
        <w:t xml:space="preserve">00.000,00 su base semestrale e </w:t>
      </w:r>
      <w:r>
        <w:rPr>
          <w:rFonts w:ascii="Times New Roman" w:hAnsi="Times New Roman" w:cs="Times New Roman"/>
          <w:b/>
          <w:sz w:val="18"/>
          <w:szCs w:val="18"/>
        </w:rPr>
        <w:t>di € 16.4</w:t>
      </w:r>
      <w:r w:rsidRPr="0006417C">
        <w:rPr>
          <w:rFonts w:ascii="Times New Roman" w:hAnsi="Times New Roman" w:cs="Times New Roman"/>
          <w:b/>
          <w:sz w:val="18"/>
          <w:szCs w:val="18"/>
        </w:rPr>
        <w:t xml:space="preserve">00.000,00 su base annuale, </w:t>
      </w:r>
      <w:r>
        <w:rPr>
          <w:rFonts w:ascii="Times New Roman" w:hAnsi="Times New Roman" w:cs="Times New Roman"/>
          <w:b/>
          <w:sz w:val="18"/>
          <w:szCs w:val="18"/>
        </w:rPr>
        <w:t xml:space="preserve">comprensivi </w:t>
      </w:r>
      <w:r>
        <w:rPr>
          <w:rFonts w:ascii="Times New Roman" w:hAnsi="Times New Roman" w:cs="Times New Roman"/>
          <w:sz w:val="18"/>
          <w:szCs w:val="18"/>
        </w:rPr>
        <w:t>del risparmio per i 4</w:t>
      </w:r>
      <w:r w:rsidRPr="0006417C">
        <w:rPr>
          <w:rFonts w:ascii="Times New Roman" w:hAnsi="Times New Roman" w:cs="Times New Roman"/>
          <w:sz w:val="18"/>
          <w:szCs w:val="18"/>
        </w:rPr>
        <w:t xml:space="preserve"> siti regolarizzati ed ancora al vaglio della UE</w:t>
      </w:r>
      <w:r w:rsidRPr="0006417C">
        <w:rPr>
          <w:rFonts w:ascii="Times New Roman" w:hAnsi="Times New Roman" w:cs="Times New Roman"/>
          <w:b/>
          <w:sz w:val="18"/>
          <w:szCs w:val="18"/>
        </w:rPr>
        <w:t xml:space="preserve">.  </w:t>
      </w:r>
    </w:p>
    <w:p w:rsidR="00DC654F" w:rsidRPr="0006417C" w:rsidRDefault="00DC654F" w:rsidP="00DC654F">
      <w:pPr>
        <w:pStyle w:val="Paragrafobase"/>
        <w:suppressAutoHyphens/>
        <w:spacing w:line="276" w:lineRule="auto"/>
        <w:ind w:left="720"/>
        <w:jc w:val="both"/>
        <w:rPr>
          <w:rFonts w:ascii="Times New Roman" w:hAnsi="Times New Roman" w:cs="Times New Roman"/>
          <w:b/>
          <w:color w:val="FF0000"/>
          <w:spacing w:val="-5"/>
          <w:sz w:val="18"/>
          <w:szCs w:val="18"/>
        </w:rPr>
      </w:pPr>
    </w:p>
    <w:p w:rsidR="00EB160C" w:rsidRPr="00DC654F" w:rsidRDefault="00815C12" w:rsidP="00B241A7">
      <w:pPr>
        <w:autoSpaceDE w:val="0"/>
        <w:autoSpaceDN w:val="0"/>
        <w:adjustRightInd w:val="0"/>
        <w:spacing w:after="0"/>
        <w:jc w:val="both"/>
        <w:rPr>
          <w:rFonts w:ascii="Times New Roman" w:eastAsia="Times New Roman" w:hAnsi="Times New Roman" w:cs="Times New Roman"/>
          <w:b/>
          <w:sz w:val="16"/>
        </w:rPr>
      </w:pPr>
      <w:r w:rsidRPr="00DC654F">
        <w:rPr>
          <w:rFonts w:ascii="Times New Roman" w:hAnsi="Times New Roman" w:cs="Times New Roman"/>
          <w:noProof/>
          <w:sz w:val="16"/>
          <w:lang w:eastAsia="it-IT"/>
        </w:rPr>
        <w:drawing>
          <wp:anchor distT="0" distB="0" distL="114300" distR="114300" simplePos="0" relativeHeight="251659264" behindDoc="0" locked="0" layoutInCell="1" allowOverlap="1" wp14:anchorId="4D91DDED" wp14:editId="6FFBBC70">
            <wp:simplePos x="0" y="0"/>
            <wp:positionH relativeFrom="column">
              <wp:posOffset>3794760</wp:posOffset>
            </wp:positionH>
            <wp:positionV relativeFrom="paragraph">
              <wp:posOffset>452120</wp:posOffset>
            </wp:positionV>
            <wp:extent cx="2292350" cy="1892300"/>
            <wp:effectExtent l="0" t="0" r="0" b="0"/>
            <wp:wrapSquare wrapText="bothSides"/>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5F444D" w:rsidRPr="00DC654F">
        <w:rPr>
          <w:rFonts w:ascii="Times New Roman" w:eastAsia="Times New Roman" w:hAnsi="Times New Roman" w:cs="Times New Roman"/>
          <w:b/>
          <w:sz w:val="16"/>
        </w:rPr>
        <w:t xml:space="preserve">Le restanti discariche </w:t>
      </w:r>
      <w:r w:rsidR="005F444D" w:rsidRPr="00DC654F">
        <w:rPr>
          <w:rFonts w:ascii="Times New Roman" w:eastAsia="Times New Roman" w:hAnsi="Times New Roman" w:cs="Times New Roman"/>
          <w:sz w:val="16"/>
        </w:rPr>
        <w:t>da bonificare o porre nelle condizioni di sicurezza richieste dalla sanzione UE</w:t>
      </w:r>
      <w:r w:rsidR="00B241A7" w:rsidRPr="00DC654F">
        <w:rPr>
          <w:rFonts w:ascii="Times New Roman" w:eastAsia="Times New Roman" w:hAnsi="Times New Roman" w:cs="Times New Roman"/>
          <w:sz w:val="16"/>
        </w:rPr>
        <w:t xml:space="preserve">, ad oggi </w:t>
      </w:r>
      <w:r w:rsidR="005F444D" w:rsidRPr="00DC654F">
        <w:rPr>
          <w:rFonts w:ascii="Times New Roman" w:eastAsia="Times New Roman" w:hAnsi="Times New Roman" w:cs="Times New Roman"/>
          <w:sz w:val="16"/>
        </w:rPr>
        <w:t>40 (su 81 in infrazione e affidate al Commissario)</w:t>
      </w:r>
      <w:r w:rsidR="00B241A7" w:rsidRPr="00DC654F">
        <w:rPr>
          <w:rFonts w:ascii="Times New Roman" w:eastAsia="Times New Roman" w:hAnsi="Times New Roman" w:cs="Times New Roman"/>
          <w:sz w:val="16"/>
        </w:rPr>
        <w:t xml:space="preserve">, </w:t>
      </w:r>
      <w:r w:rsidR="00B241A7" w:rsidRPr="00DC654F">
        <w:rPr>
          <w:rFonts w:ascii="Times New Roman" w:eastAsia="Times New Roman" w:hAnsi="Times New Roman" w:cs="Times New Roman"/>
          <w:b/>
          <w:sz w:val="16"/>
        </w:rPr>
        <w:t>s</w:t>
      </w:r>
      <w:r w:rsidR="005F444D" w:rsidRPr="00DC654F">
        <w:rPr>
          <w:rFonts w:ascii="Times New Roman" w:eastAsia="Times New Roman" w:hAnsi="Times New Roman" w:cs="Times New Roman"/>
          <w:b/>
          <w:sz w:val="16"/>
        </w:rPr>
        <w:t>ono dislocate in 8</w:t>
      </w:r>
      <w:r w:rsidR="00B241A7" w:rsidRPr="00DC654F">
        <w:rPr>
          <w:rFonts w:ascii="Times New Roman" w:eastAsia="Times New Roman" w:hAnsi="Times New Roman" w:cs="Times New Roman"/>
          <w:b/>
          <w:sz w:val="16"/>
        </w:rPr>
        <w:t xml:space="preserve"> Regioni</w:t>
      </w:r>
      <w:r w:rsidR="00B241A7" w:rsidRPr="00DC654F">
        <w:rPr>
          <w:rFonts w:ascii="Times New Roman" w:eastAsia="Times New Roman" w:hAnsi="Times New Roman" w:cs="Times New Roman"/>
          <w:sz w:val="16"/>
        </w:rPr>
        <w:t xml:space="preserve">, </w:t>
      </w:r>
      <w:r w:rsidR="005F444D" w:rsidRPr="00DC654F">
        <w:rPr>
          <w:rFonts w:ascii="Times New Roman" w:eastAsia="Times New Roman" w:hAnsi="Times New Roman" w:cs="Times New Roman"/>
          <w:b/>
          <w:sz w:val="16"/>
        </w:rPr>
        <w:t>ciascuna</w:t>
      </w:r>
      <w:r w:rsidR="005F444D" w:rsidRPr="00DC654F">
        <w:rPr>
          <w:rFonts w:ascii="Times New Roman" w:eastAsia="Times New Roman" w:hAnsi="Times New Roman" w:cs="Times New Roman"/>
          <w:sz w:val="16"/>
        </w:rPr>
        <w:t xml:space="preserve"> </w:t>
      </w:r>
      <w:r w:rsidR="005F444D" w:rsidRPr="00DC654F">
        <w:rPr>
          <w:rFonts w:ascii="Times New Roman" w:eastAsia="Times New Roman" w:hAnsi="Times New Roman" w:cs="Times New Roman"/>
          <w:b/>
          <w:sz w:val="16"/>
        </w:rPr>
        <w:t xml:space="preserve">ha </w:t>
      </w:r>
      <w:r w:rsidR="00B241A7" w:rsidRPr="00DC654F">
        <w:rPr>
          <w:rFonts w:ascii="Times New Roman" w:eastAsia="Times New Roman" w:hAnsi="Times New Roman" w:cs="Times New Roman"/>
          <w:b/>
          <w:sz w:val="16"/>
        </w:rPr>
        <w:t xml:space="preserve">evidentemente dimostrato, </w:t>
      </w:r>
      <w:r w:rsidR="00B241A7" w:rsidRPr="00DC654F">
        <w:rPr>
          <w:rFonts w:ascii="Times New Roman" w:eastAsia="Times New Roman" w:hAnsi="Times New Roman" w:cs="Times New Roman"/>
          <w:sz w:val="16"/>
        </w:rPr>
        <w:t xml:space="preserve">per </w:t>
      </w:r>
      <w:r w:rsidR="002A7B4A" w:rsidRPr="00DC654F">
        <w:rPr>
          <w:rFonts w:ascii="Times New Roman" w:eastAsia="Times New Roman" w:hAnsi="Times New Roman" w:cs="Times New Roman"/>
          <w:sz w:val="16"/>
        </w:rPr>
        <w:t>molteplici</w:t>
      </w:r>
      <w:r w:rsidR="00B241A7" w:rsidRPr="00DC654F">
        <w:rPr>
          <w:rFonts w:ascii="Times New Roman" w:eastAsia="Times New Roman" w:hAnsi="Times New Roman" w:cs="Times New Roman"/>
          <w:sz w:val="16"/>
        </w:rPr>
        <w:t xml:space="preserve"> motivazioni</w:t>
      </w:r>
      <w:r w:rsidR="00B241A7" w:rsidRPr="00DC654F">
        <w:rPr>
          <w:rFonts w:ascii="Times New Roman" w:eastAsia="Times New Roman" w:hAnsi="Times New Roman" w:cs="Times New Roman"/>
          <w:b/>
          <w:sz w:val="16"/>
        </w:rPr>
        <w:t>, un</w:t>
      </w:r>
      <w:r w:rsidR="005F444D" w:rsidRPr="00DC654F">
        <w:rPr>
          <w:rFonts w:ascii="Times New Roman" w:eastAsia="Times New Roman" w:hAnsi="Times New Roman" w:cs="Times New Roman"/>
          <w:b/>
          <w:sz w:val="16"/>
        </w:rPr>
        <w:t xml:space="preserve">a </w:t>
      </w:r>
      <w:r w:rsidR="002A7B4A" w:rsidRPr="00DC654F">
        <w:rPr>
          <w:rFonts w:ascii="Times New Roman" w:eastAsia="Times New Roman" w:hAnsi="Times New Roman" w:cs="Times New Roman"/>
          <w:b/>
          <w:sz w:val="16"/>
        </w:rPr>
        <w:t>condizione</w:t>
      </w:r>
      <w:r w:rsidR="005F444D" w:rsidRPr="00DC654F">
        <w:rPr>
          <w:rFonts w:ascii="Times New Roman" w:eastAsia="Times New Roman" w:hAnsi="Times New Roman" w:cs="Times New Roman"/>
          <w:b/>
          <w:sz w:val="16"/>
        </w:rPr>
        <w:t xml:space="preserve"> </w:t>
      </w:r>
      <w:r w:rsidR="002A7B4A" w:rsidRPr="00DC654F">
        <w:rPr>
          <w:rFonts w:ascii="Times New Roman" w:eastAsia="Times New Roman" w:hAnsi="Times New Roman" w:cs="Times New Roman"/>
          <w:b/>
          <w:sz w:val="16"/>
        </w:rPr>
        <w:t>propria</w:t>
      </w:r>
      <w:r w:rsidR="005F444D" w:rsidRPr="00DC654F">
        <w:rPr>
          <w:rFonts w:ascii="Times New Roman" w:eastAsia="Times New Roman" w:hAnsi="Times New Roman" w:cs="Times New Roman"/>
          <w:b/>
          <w:sz w:val="16"/>
        </w:rPr>
        <w:t xml:space="preserve"> </w:t>
      </w:r>
      <w:r w:rsidR="002A7B4A" w:rsidRPr="00DC654F">
        <w:rPr>
          <w:rFonts w:ascii="Times New Roman" w:eastAsia="Times New Roman" w:hAnsi="Times New Roman" w:cs="Times New Roman"/>
          <w:b/>
          <w:sz w:val="16"/>
        </w:rPr>
        <w:t xml:space="preserve">rispetto al </w:t>
      </w:r>
      <w:r w:rsidR="005F444D" w:rsidRPr="00DC654F">
        <w:rPr>
          <w:rFonts w:ascii="Times New Roman" w:eastAsia="Times New Roman" w:hAnsi="Times New Roman" w:cs="Times New Roman"/>
          <w:b/>
          <w:sz w:val="16"/>
        </w:rPr>
        <w:t xml:space="preserve"> contesto </w:t>
      </w:r>
      <w:r w:rsidR="002A7B4A" w:rsidRPr="00DC654F">
        <w:rPr>
          <w:rFonts w:ascii="Times New Roman" w:eastAsia="Times New Roman" w:hAnsi="Times New Roman" w:cs="Times New Roman"/>
          <w:b/>
          <w:sz w:val="16"/>
        </w:rPr>
        <w:t xml:space="preserve">nazionale, </w:t>
      </w:r>
      <w:r w:rsidR="005F444D" w:rsidRPr="00DC654F">
        <w:rPr>
          <w:rFonts w:ascii="Times New Roman" w:eastAsia="Times New Roman" w:hAnsi="Times New Roman" w:cs="Times New Roman"/>
          <w:b/>
          <w:sz w:val="16"/>
        </w:rPr>
        <w:t>tale da rendere il lavoro di bonifica</w:t>
      </w:r>
      <w:r w:rsidR="002A7B4A" w:rsidRPr="00DC654F">
        <w:rPr>
          <w:rFonts w:ascii="Times New Roman" w:eastAsia="Times New Roman" w:hAnsi="Times New Roman" w:cs="Times New Roman"/>
          <w:b/>
          <w:sz w:val="16"/>
        </w:rPr>
        <w:t>/messa in sicurezza</w:t>
      </w:r>
      <w:r w:rsidR="005F444D" w:rsidRPr="00DC654F">
        <w:rPr>
          <w:rFonts w:ascii="Times New Roman" w:eastAsia="Times New Roman" w:hAnsi="Times New Roman" w:cs="Times New Roman"/>
          <w:b/>
          <w:sz w:val="16"/>
        </w:rPr>
        <w:t xml:space="preserve"> attento</w:t>
      </w:r>
      <w:r w:rsidR="002A7B4A" w:rsidRPr="00DC654F">
        <w:rPr>
          <w:rFonts w:ascii="Times New Roman" w:eastAsia="Times New Roman" w:hAnsi="Times New Roman" w:cs="Times New Roman"/>
          <w:b/>
          <w:sz w:val="16"/>
        </w:rPr>
        <w:t xml:space="preserve"> e cadenzato. </w:t>
      </w:r>
    </w:p>
    <w:p w:rsidR="00EB160C" w:rsidRDefault="00EB160C" w:rsidP="00B241A7">
      <w:pPr>
        <w:autoSpaceDE w:val="0"/>
        <w:autoSpaceDN w:val="0"/>
        <w:adjustRightInd w:val="0"/>
        <w:spacing w:after="0"/>
        <w:jc w:val="both"/>
        <w:rPr>
          <w:rFonts w:ascii="Times New Roman" w:eastAsia="Times New Roman" w:hAnsi="Times New Roman" w:cs="Times New Roman"/>
          <w:b/>
          <w:sz w:val="20"/>
        </w:rPr>
      </w:pPr>
    </w:p>
    <w:p w:rsidR="00B241A7" w:rsidRPr="00DC654F" w:rsidRDefault="002A7B4A" w:rsidP="00B241A7">
      <w:pPr>
        <w:autoSpaceDE w:val="0"/>
        <w:autoSpaceDN w:val="0"/>
        <w:adjustRightInd w:val="0"/>
        <w:spacing w:after="0"/>
        <w:jc w:val="both"/>
        <w:rPr>
          <w:rFonts w:ascii="Times New Roman" w:eastAsia="Times New Roman" w:hAnsi="Times New Roman" w:cs="Times New Roman"/>
          <w:b/>
          <w:sz w:val="16"/>
        </w:rPr>
      </w:pPr>
      <w:r w:rsidRPr="00DC654F">
        <w:rPr>
          <w:rFonts w:ascii="Times New Roman" w:eastAsia="Times New Roman" w:hAnsi="Times New Roman" w:cs="Times New Roman"/>
          <w:sz w:val="16"/>
        </w:rPr>
        <w:t>P</w:t>
      </w:r>
      <w:r w:rsidR="005F444D" w:rsidRPr="00DC654F">
        <w:rPr>
          <w:rFonts w:ascii="Times New Roman" w:eastAsia="Times New Roman" w:hAnsi="Times New Roman" w:cs="Times New Roman"/>
          <w:sz w:val="16"/>
        </w:rPr>
        <w:t>urtuttavia</w:t>
      </w:r>
      <w:r w:rsidR="005F444D" w:rsidRPr="00DC654F">
        <w:rPr>
          <w:rFonts w:ascii="Times New Roman" w:eastAsia="Times New Roman" w:hAnsi="Times New Roman" w:cs="Times New Roman"/>
          <w:b/>
          <w:sz w:val="16"/>
        </w:rPr>
        <w:t xml:space="preserve"> il cronoprogramma operativo</w:t>
      </w:r>
      <w:r w:rsidRPr="00DC654F">
        <w:rPr>
          <w:rFonts w:ascii="Times New Roman" w:eastAsia="Times New Roman" w:hAnsi="Times New Roman" w:cs="Times New Roman"/>
          <w:b/>
          <w:sz w:val="16"/>
        </w:rPr>
        <w:t>,</w:t>
      </w:r>
      <w:r w:rsidR="005F444D" w:rsidRPr="00DC654F">
        <w:rPr>
          <w:rFonts w:ascii="Times New Roman" w:eastAsia="Times New Roman" w:hAnsi="Times New Roman" w:cs="Times New Roman"/>
          <w:b/>
          <w:sz w:val="16"/>
        </w:rPr>
        <w:t xml:space="preserve"> </w:t>
      </w:r>
      <w:r w:rsidRPr="00DC654F">
        <w:rPr>
          <w:rFonts w:ascii="Times New Roman" w:eastAsia="Times New Roman" w:hAnsi="Times New Roman" w:cs="Times New Roman"/>
          <w:sz w:val="16"/>
        </w:rPr>
        <w:t>definito</w:t>
      </w:r>
      <w:r w:rsidR="005F444D" w:rsidRPr="00DC654F">
        <w:rPr>
          <w:rFonts w:ascii="Times New Roman" w:eastAsia="Times New Roman" w:hAnsi="Times New Roman" w:cs="Times New Roman"/>
          <w:sz w:val="16"/>
        </w:rPr>
        <w:t xml:space="preserve"> da questa Struttura Commissariale</w:t>
      </w:r>
      <w:r w:rsidRPr="00DC654F">
        <w:rPr>
          <w:rFonts w:ascii="Times New Roman" w:eastAsia="Times New Roman" w:hAnsi="Times New Roman" w:cs="Times New Roman"/>
          <w:sz w:val="16"/>
        </w:rPr>
        <w:t>,</w:t>
      </w:r>
      <w:r w:rsidR="005F444D" w:rsidRPr="00DC654F">
        <w:rPr>
          <w:rFonts w:ascii="Times New Roman" w:eastAsia="Times New Roman" w:hAnsi="Times New Roman" w:cs="Times New Roman"/>
          <w:b/>
          <w:sz w:val="16"/>
        </w:rPr>
        <w:t xml:space="preserve"> prevede </w:t>
      </w:r>
      <w:r w:rsidR="00B241A7" w:rsidRPr="00DC654F">
        <w:rPr>
          <w:rFonts w:ascii="Times New Roman" w:eastAsia="Times New Roman" w:hAnsi="Times New Roman" w:cs="Times New Roman"/>
          <w:b/>
          <w:sz w:val="16"/>
        </w:rPr>
        <w:t xml:space="preserve"> </w:t>
      </w:r>
      <w:r w:rsidR="005F444D" w:rsidRPr="00DC654F">
        <w:rPr>
          <w:rFonts w:ascii="Times New Roman" w:eastAsia="Times New Roman" w:hAnsi="Times New Roman" w:cs="Times New Roman"/>
          <w:b/>
          <w:sz w:val="16"/>
        </w:rPr>
        <w:t xml:space="preserve">una condizione globale in via di chiarimento e definizione auspicando la chiusura della sanzione entro il 2022 (II semestre).  </w:t>
      </w:r>
    </w:p>
    <w:p w:rsidR="002A7B4A" w:rsidRPr="00B241A7" w:rsidRDefault="002A7B4A" w:rsidP="00B241A7">
      <w:pPr>
        <w:autoSpaceDE w:val="0"/>
        <w:autoSpaceDN w:val="0"/>
        <w:adjustRightInd w:val="0"/>
        <w:spacing w:after="0"/>
        <w:jc w:val="both"/>
        <w:rPr>
          <w:rFonts w:ascii="Times New Roman" w:eastAsia="Times New Roman" w:hAnsi="Times New Roman" w:cs="Times New Roman"/>
          <w:b/>
          <w:sz w:val="20"/>
        </w:rPr>
      </w:pPr>
    </w:p>
    <w:p w:rsidR="00B241A7" w:rsidRPr="00DC654F" w:rsidRDefault="00B241A7" w:rsidP="00B241A7">
      <w:pPr>
        <w:spacing w:after="0"/>
        <w:jc w:val="both"/>
        <w:rPr>
          <w:rFonts w:ascii="Times New Roman" w:hAnsi="Times New Roman" w:cs="Times New Roman"/>
          <w:sz w:val="16"/>
        </w:rPr>
      </w:pPr>
      <w:r w:rsidRPr="00DC654F">
        <w:rPr>
          <w:rFonts w:ascii="Times New Roman" w:hAnsi="Times New Roman" w:cs="Times New Roman"/>
          <w:sz w:val="16"/>
        </w:rPr>
        <w:t xml:space="preserve">Punto cardine della condotta </w:t>
      </w:r>
      <w:r w:rsidR="002A7B4A" w:rsidRPr="00DC654F">
        <w:rPr>
          <w:rFonts w:ascii="Times New Roman" w:hAnsi="Times New Roman" w:cs="Times New Roman"/>
          <w:b/>
          <w:sz w:val="16"/>
        </w:rPr>
        <w:t>è</w:t>
      </w:r>
      <w:r w:rsidRPr="00DC654F">
        <w:rPr>
          <w:rFonts w:ascii="Times New Roman" w:hAnsi="Times New Roman" w:cs="Times New Roman"/>
          <w:b/>
          <w:sz w:val="16"/>
        </w:rPr>
        <w:t xml:space="preserve"> l’opportunità di </w:t>
      </w:r>
      <w:r w:rsidRPr="00DC654F">
        <w:rPr>
          <w:rFonts w:ascii="Times New Roman" w:hAnsi="Times New Roman" w:cs="Times New Roman"/>
          <w:sz w:val="16"/>
        </w:rPr>
        <w:t xml:space="preserve">agevolare l’aggiornamento della pianificazione dei processi, migliorandoli, classificandoli e ponendo un equilibrio tra i soggetti coinvolti, facendo in modo di </w:t>
      </w:r>
      <w:r w:rsidRPr="00DC654F">
        <w:rPr>
          <w:rFonts w:ascii="Times New Roman" w:hAnsi="Times New Roman" w:cs="Times New Roman"/>
          <w:b/>
          <w:sz w:val="16"/>
        </w:rPr>
        <w:t>individuare  una procedura “</w:t>
      </w:r>
      <w:r w:rsidRPr="00DC654F">
        <w:rPr>
          <w:rFonts w:ascii="Times New Roman" w:hAnsi="Times New Roman" w:cs="Times New Roman"/>
          <w:b/>
          <w:i/>
          <w:sz w:val="16"/>
        </w:rPr>
        <w:t>ad hoc</w:t>
      </w:r>
      <w:r w:rsidRPr="00DC654F">
        <w:rPr>
          <w:rFonts w:ascii="Times New Roman" w:hAnsi="Times New Roman" w:cs="Times New Roman"/>
          <w:b/>
          <w:sz w:val="16"/>
        </w:rPr>
        <w:t>” studiata “</w:t>
      </w:r>
      <w:r w:rsidRPr="00DC654F">
        <w:rPr>
          <w:rFonts w:ascii="Times New Roman" w:hAnsi="Times New Roman" w:cs="Times New Roman"/>
          <w:b/>
          <w:i/>
          <w:sz w:val="16"/>
        </w:rPr>
        <w:t>caso per caso</w:t>
      </w:r>
      <w:r w:rsidRPr="00DC654F">
        <w:rPr>
          <w:rFonts w:ascii="Times New Roman" w:hAnsi="Times New Roman" w:cs="Times New Roman"/>
          <w:b/>
          <w:sz w:val="16"/>
        </w:rPr>
        <w:t>” e collaborando con tutti gli attori dei procedimenti</w:t>
      </w:r>
      <w:r w:rsidRPr="00DC654F">
        <w:rPr>
          <w:rFonts w:ascii="Times New Roman" w:hAnsi="Times New Roman" w:cs="Times New Roman"/>
          <w:sz w:val="16"/>
        </w:rPr>
        <w:t xml:space="preserve">. </w:t>
      </w:r>
      <w:r w:rsidR="00EB160C" w:rsidRPr="00DC654F">
        <w:rPr>
          <w:rFonts w:ascii="Times New Roman" w:hAnsi="Times New Roman" w:cs="Times New Roman"/>
          <w:sz w:val="16"/>
        </w:rPr>
        <w:t xml:space="preserve">Perché in definitiva </w:t>
      </w:r>
      <w:r w:rsidR="00EB160C" w:rsidRPr="00DC654F">
        <w:rPr>
          <w:rFonts w:ascii="Times New Roman" w:hAnsi="Times New Roman" w:cs="Times New Roman"/>
          <w:b/>
          <w:sz w:val="16"/>
        </w:rPr>
        <w:t>il Commissario è figura statuale della procedura</w:t>
      </w:r>
      <w:r w:rsidR="00EB160C" w:rsidRPr="00DC654F">
        <w:rPr>
          <w:rFonts w:ascii="Times New Roman" w:hAnsi="Times New Roman" w:cs="Times New Roman"/>
          <w:sz w:val="16"/>
        </w:rPr>
        <w:t xml:space="preserve">: capace di imprimere slancio, </w:t>
      </w:r>
      <w:r w:rsidR="00EB160C" w:rsidRPr="00DC654F">
        <w:rPr>
          <w:rFonts w:ascii="Times New Roman" w:hAnsi="Times New Roman" w:cs="Times New Roman"/>
          <w:b/>
          <w:sz w:val="16"/>
        </w:rPr>
        <w:t>coordinamento e direzione degli iter procedimentali</w:t>
      </w:r>
      <w:r w:rsidR="00EB160C" w:rsidRPr="00DC654F">
        <w:rPr>
          <w:rFonts w:ascii="Times New Roman" w:hAnsi="Times New Roman" w:cs="Times New Roman"/>
          <w:sz w:val="16"/>
        </w:rPr>
        <w:t xml:space="preserve">, al fine di giungere alla risoluzione dei problemi con un approccio sinergico on tutti gli attori coinvolti, </w:t>
      </w:r>
      <w:r w:rsidR="00EB160C" w:rsidRPr="00DC654F">
        <w:rPr>
          <w:rFonts w:ascii="Times New Roman" w:hAnsi="Times New Roman" w:cs="Times New Roman"/>
          <w:b/>
          <w:sz w:val="16"/>
        </w:rPr>
        <w:t>permettendo e agevolando un lavoro di team</w:t>
      </w:r>
      <w:r w:rsidR="00EB160C" w:rsidRPr="00DC654F">
        <w:rPr>
          <w:rFonts w:ascii="Times New Roman" w:hAnsi="Times New Roman" w:cs="Times New Roman"/>
          <w:sz w:val="16"/>
        </w:rPr>
        <w:t xml:space="preserve"> e facendo “</w:t>
      </w:r>
      <w:r w:rsidR="00EB160C" w:rsidRPr="00DC654F">
        <w:rPr>
          <w:rFonts w:ascii="Times New Roman" w:hAnsi="Times New Roman" w:cs="Times New Roman"/>
          <w:i/>
          <w:sz w:val="16"/>
        </w:rPr>
        <w:t>squadra</w:t>
      </w:r>
      <w:r w:rsidR="00EB160C" w:rsidRPr="00DC654F">
        <w:rPr>
          <w:rFonts w:ascii="Times New Roman" w:hAnsi="Times New Roman" w:cs="Times New Roman"/>
          <w:sz w:val="16"/>
        </w:rPr>
        <w:t xml:space="preserve">” per il </w:t>
      </w:r>
      <w:r w:rsidR="00EB160C" w:rsidRPr="00DC654F">
        <w:rPr>
          <w:rFonts w:ascii="Times New Roman" w:hAnsi="Times New Roman" w:cs="Times New Roman"/>
          <w:b/>
          <w:sz w:val="16"/>
        </w:rPr>
        <w:t>raggiungimento degli obbiettivi comuni alle comunità locali, al contesto regionale e all’economia nazionale</w:t>
      </w:r>
      <w:r w:rsidR="00EB160C" w:rsidRPr="00DC654F">
        <w:rPr>
          <w:rFonts w:ascii="Times New Roman" w:hAnsi="Times New Roman" w:cs="Times New Roman"/>
          <w:sz w:val="16"/>
        </w:rPr>
        <w:t>.</w:t>
      </w:r>
    </w:p>
    <w:p w:rsidR="00B241A7" w:rsidRPr="00DC654F" w:rsidRDefault="00B241A7" w:rsidP="00B241A7">
      <w:pPr>
        <w:spacing w:after="0"/>
        <w:jc w:val="both"/>
        <w:rPr>
          <w:rFonts w:ascii="Times New Roman" w:hAnsi="Times New Roman" w:cs="Times New Roman"/>
          <w:b/>
          <w:sz w:val="16"/>
        </w:rPr>
      </w:pPr>
    </w:p>
    <w:p w:rsidR="002A7B4A" w:rsidRDefault="00B241A7" w:rsidP="002A7B4A">
      <w:pPr>
        <w:spacing w:after="0"/>
        <w:ind w:firstLine="709"/>
        <w:jc w:val="both"/>
        <w:rPr>
          <w:rFonts w:ascii="Times New Roman" w:hAnsi="Times New Roman" w:cs="Times New Roman"/>
          <w:sz w:val="16"/>
        </w:rPr>
      </w:pPr>
      <w:r w:rsidRPr="00DC654F">
        <w:rPr>
          <w:rFonts w:ascii="Times New Roman" w:hAnsi="Times New Roman" w:cs="Times New Roman"/>
          <w:b/>
          <w:sz w:val="16"/>
        </w:rPr>
        <w:t>Da questa situazione composita e variegata si è sviluppato, in seno alla struttura commissariale, quello che potremo definire “</w:t>
      </w:r>
      <w:r w:rsidRPr="00DC654F">
        <w:rPr>
          <w:rFonts w:ascii="Times New Roman" w:hAnsi="Times New Roman" w:cs="Times New Roman"/>
          <w:b/>
          <w:i/>
          <w:sz w:val="16"/>
        </w:rPr>
        <w:t>l’approccio operativo nazionale</w:t>
      </w:r>
      <w:r w:rsidRPr="00DC654F">
        <w:rPr>
          <w:rFonts w:ascii="Times New Roman" w:hAnsi="Times New Roman" w:cs="Times New Roman"/>
          <w:i/>
          <w:sz w:val="16"/>
        </w:rPr>
        <w:t xml:space="preserve">” </w:t>
      </w:r>
      <w:r w:rsidRPr="00DC654F">
        <w:rPr>
          <w:rFonts w:ascii="Times New Roman" w:hAnsi="Times New Roman" w:cs="Times New Roman"/>
          <w:sz w:val="16"/>
        </w:rPr>
        <w:t xml:space="preserve">che si basa </w:t>
      </w:r>
      <w:r w:rsidRPr="00DC654F">
        <w:rPr>
          <w:rFonts w:ascii="Times New Roman" w:hAnsi="Times New Roman" w:cs="Times New Roman"/>
          <w:b/>
          <w:sz w:val="16"/>
        </w:rPr>
        <w:t>sulle ferma convinzione che solo una metodologia ben chiara, distinta e ordinata possa essere l’arma per la risoluzione delle molteplici situazioni loca</w:t>
      </w:r>
      <w:r w:rsidRPr="00DC654F">
        <w:rPr>
          <w:rFonts w:ascii="Times New Roman" w:hAnsi="Times New Roman" w:cs="Times New Roman"/>
          <w:sz w:val="16"/>
        </w:rPr>
        <w:t xml:space="preserve">li. </w:t>
      </w:r>
      <w:r w:rsidRPr="00DC654F">
        <w:rPr>
          <w:rFonts w:ascii="Times New Roman" w:hAnsi="Times New Roman" w:cs="Times New Roman"/>
          <w:b/>
          <w:sz w:val="16"/>
        </w:rPr>
        <w:t>Un metodo rigoroso e strutturato,</w:t>
      </w:r>
      <w:r w:rsidRPr="00DC654F">
        <w:rPr>
          <w:rFonts w:ascii="Times New Roman" w:hAnsi="Times New Roman" w:cs="Times New Roman"/>
          <w:sz w:val="16"/>
        </w:rPr>
        <w:t xml:space="preserve"> una divisione dei ruoli e dei compiti da eseguire, una volontà di coinvolgere tutti i soggetti pubblici (Regioni, Comuni, Stazioni appaltanti ed enti Scientifici) per l’unica finalità </w:t>
      </w:r>
      <w:r w:rsidRPr="00DC654F">
        <w:rPr>
          <w:rFonts w:ascii="Times New Roman" w:hAnsi="Times New Roman" w:cs="Times New Roman"/>
          <w:b/>
          <w:sz w:val="16"/>
        </w:rPr>
        <w:t>che debba essere quella di “</w:t>
      </w:r>
      <w:r w:rsidRPr="00DC654F">
        <w:rPr>
          <w:rFonts w:ascii="Times New Roman" w:hAnsi="Times New Roman" w:cs="Times New Roman"/>
          <w:b/>
          <w:i/>
          <w:sz w:val="16"/>
        </w:rPr>
        <w:t>risolvere facendo veloce e bene”.</w:t>
      </w:r>
      <w:r w:rsidRPr="00DC654F">
        <w:rPr>
          <w:rFonts w:ascii="Times New Roman" w:hAnsi="Times New Roman" w:cs="Times New Roman"/>
          <w:i/>
          <w:sz w:val="16"/>
        </w:rPr>
        <w:t xml:space="preserve"> </w:t>
      </w:r>
      <w:r w:rsidRPr="00DC654F">
        <w:rPr>
          <w:rFonts w:ascii="Times New Roman" w:hAnsi="Times New Roman" w:cs="Times New Roman"/>
          <w:b/>
          <w:sz w:val="16"/>
        </w:rPr>
        <w:t>Si è maturato così,</w:t>
      </w:r>
      <w:r w:rsidRPr="00DC654F">
        <w:rPr>
          <w:rFonts w:ascii="Times New Roman" w:hAnsi="Times New Roman" w:cs="Times New Roman"/>
          <w:sz w:val="16"/>
        </w:rPr>
        <w:t xml:space="preserve"> nel corso delle attività nei plurimi contesti, </w:t>
      </w:r>
      <w:r w:rsidRPr="00DC654F">
        <w:rPr>
          <w:rFonts w:ascii="Times New Roman" w:hAnsi="Times New Roman" w:cs="Times New Roman"/>
          <w:b/>
          <w:sz w:val="16"/>
        </w:rPr>
        <w:t xml:space="preserve">un modello analitico, </w:t>
      </w:r>
      <w:r w:rsidRPr="00DC654F">
        <w:rPr>
          <w:rFonts w:ascii="Times New Roman" w:hAnsi="Times New Roman" w:cs="Times New Roman"/>
          <w:sz w:val="16"/>
        </w:rPr>
        <w:t xml:space="preserve">circostanziato ed operativo, </w:t>
      </w:r>
      <w:r w:rsidRPr="00DC654F">
        <w:rPr>
          <w:rFonts w:ascii="Times New Roman" w:hAnsi="Times New Roman" w:cs="Times New Roman"/>
          <w:b/>
          <w:sz w:val="16"/>
        </w:rPr>
        <w:t>incentrato su tre fasi:</w:t>
      </w:r>
      <w:r w:rsidRPr="00DC654F">
        <w:rPr>
          <w:rFonts w:ascii="Times New Roman" w:hAnsi="Times New Roman" w:cs="Times New Roman"/>
          <w:sz w:val="16"/>
        </w:rPr>
        <w:t xml:space="preserve"> </w:t>
      </w:r>
    </w:p>
    <w:p w:rsidR="00DC654F" w:rsidRPr="00DC654F" w:rsidRDefault="00DC654F" w:rsidP="00DC654F">
      <w:pPr>
        <w:spacing w:after="0"/>
        <w:ind w:firstLine="709"/>
        <w:jc w:val="both"/>
        <w:rPr>
          <w:rFonts w:ascii="Times New Roman" w:hAnsi="Times New Roman" w:cs="Times New Roman"/>
          <w:sz w:val="16"/>
        </w:rPr>
      </w:pPr>
      <w:r w:rsidRPr="00DC654F">
        <w:rPr>
          <w:rFonts w:cs="Times New Roman"/>
          <w:noProof/>
          <w:sz w:val="16"/>
          <w:lang w:eastAsia="it-IT"/>
        </w:rPr>
        <w:drawing>
          <wp:anchor distT="0" distB="0" distL="114300" distR="114300" simplePos="0" relativeHeight="251658240" behindDoc="1" locked="0" layoutInCell="1" allowOverlap="1" wp14:anchorId="2E4531A5" wp14:editId="2F8E40A3">
            <wp:simplePos x="0" y="0"/>
            <wp:positionH relativeFrom="column">
              <wp:posOffset>-8890</wp:posOffset>
            </wp:positionH>
            <wp:positionV relativeFrom="paragraph">
              <wp:posOffset>81280</wp:posOffset>
            </wp:positionV>
            <wp:extent cx="3835400" cy="2495550"/>
            <wp:effectExtent l="0" t="0" r="0" b="0"/>
            <wp:wrapSquare wrapText="bothSides"/>
            <wp:docPr id="512" name="Immagine 512" descr="C:\Users\809377pp\Desktop\metodo opre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809377pp\Desktop\metodo opreativ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540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1A7" w:rsidRPr="00DC654F" w:rsidRDefault="00B241A7" w:rsidP="00B241A7">
      <w:pPr>
        <w:pStyle w:val="Paragrafoelenco"/>
        <w:numPr>
          <w:ilvl w:val="0"/>
          <w:numId w:val="1"/>
        </w:numPr>
        <w:spacing w:line="240" w:lineRule="auto"/>
        <w:ind w:left="426" w:hanging="426"/>
        <w:jc w:val="both"/>
        <w:rPr>
          <w:rFonts w:ascii="Times New Roman" w:hAnsi="Times New Roman" w:cs="Times New Roman"/>
          <w:sz w:val="20"/>
        </w:rPr>
      </w:pPr>
      <w:r w:rsidRPr="00B241A7">
        <w:rPr>
          <w:rFonts w:ascii="Times New Roman" w:hAnsi="Times New Roman" w:cs="Times New Roman"/>
          <w:b/>
          <w:sz w:val="20"/>
        </w:rPr>
        <w:t xml:space="preserve">INFORMATIVA - </w:t>
      </w:r>
      <w:r w:rsidRPr="00DC654F">
        <w:rPr>
          <w:rFonts w:ascii="Times New Roman" w:hAnsi="Times New Roman" w:cs="Times New Roman"/>
          <w:b/>
          <w:sz w:val="16"/>
        </w:rPr>
        <w:t>raccolta dei dati</w:t>
      </w:r>
      <w:r w:rsidRPr="00DC654F">
        <w:rPr>
          <w:rFonts w:ascii="Times New Roman" w:hAnsi="Times New Roman" w:cs="Times New Roman"/>
          <w:sz w:val="16"/>
        </w:rPr>
        <w:t xml:space="preserve"> (sopralluogo, rilievi fotografici e tecnici, analisi della documentazione amministr</w:t>
      </w:r>
      <w:r w:rsidR="00DC654F">
        <w:rPr>
          <w:rFonts w:ascii="Times New Roman" w:hAnsi="Times New Roman" w:cs="Times New Roman"/>
          <w:sz w:val="16"/>
        </w:rPr>
        <w:t>ativa-contabile e ambientale)</w:t>
      </w:r>
    </w:p>
    <w:p w:rsidR="00DC654F" w:rsidRPr="00DC654F" w:rsidRDefault="00DC654F" w:rsidP="00DC654F">
      <w:pPr>
        <w:pStyle w:val="Paragrafoelenco"/>
        <w:spacing w:line="240" w:lineRule="auto"/>
        <w:ind w:left="426"/>
        <w:jc w:val="both"/>
        <w:rPr>
          <w:rFonts w:ascii="Times New Roman" w:hAnsi="Times New Roman" w:cs="Times New Roman"/>
          <w:sz w:val="20"/>
        </w:rPr>
      </w:pPr>
    </w:p>
    <w:p w:rsidR="00DC654F" w:rsidRPr="00B241A7" w:rsidRDefault="00DC654F" w:rsidP="00DC654F">
      <w:pPr>
        <w:pStyle w:val="Paragrafoelenco"/>
        <w:spacing w:line="240" w:lineRule="auto"/>
        <w:ind w:left="426"/>
        <w:jc w:val="both"/>
        <w:rPr>
          <w:rFonts w:ascii="Times New Roman" w:hAnsi="Times New Roman" w:cs="Times New Roman"/>
          <w:sz w:val="20"/>
        </w:rPr>
      </w:pPr>
    </w:p>
    <w:p w:rsidR="00B241A7" w:rsidRPr="00DC654F" w:rsidRDefault="00B241A7" w:rsidP="00B241A7">
      <w:pPr>
        <w:pStyle w:val="Paragrafoelenco"/>
        <w:numPr>
          <w:ilvl w:val="0"/>
          <w:numId w:val="1"/>
        </w:numPr>
        <w:spacing w:line="240" w:lineRule="auto"/>
        <w:ind w:left="426" w:hanging="426"/>
        <w:jc w:val="both"/>
        <w:rPr>
          <w:rFonts w:ascii="Times New Roman" w:hAnsi="Times New Roman" w:cs="Times New Roman"/>
          <w:sz w:val="20"/>
        </w:rPr>
      </w:pPr>
      <w:r w:rsidRPr="00B241A7">
        <w:rPr>
          <w:rFonts w:ascii="Times New Roman" w:hAnsi="Times New Roman" w:cs="Times New Roman"/>
          <w:b/>
          <w:sz w:val="20"/>
        </w:rPr>
        <w:t xml:space="preserve">PROGETTUALE - </w:t>
      </w:r>
      <w:r w:rsidRPr="00DC654F">
        <w:rPr>
          <w:rFonts w:ascii="Times New Roman" w:hAnsi="Times New Roman" w:cs="Times New Roman"/>
          <w:b/>
          <w:sz w:val="16"/>
        </w:rPr>
        <w:t>elaborazione e analisi di un piano esecutivo</w:t>
      </w:r>
      <w:r w:rsidRPr="00DC654F">
        <w:rPr>
          <w:rFonts w:ascii="Times New Roman" w:hAnsi="Times New Roman" w:cs="Times New Roman"/>
          <w:sz w:val="16"/>
        </w:rPr>
        <w:t xml:space="preserve"> (in un ottica di efficienza ed economicità), da formalizzare ed esaminare con tutt</w:t>
      </w:r>
      <w:r w:rsidR="00DC654F">
        <w:rPr>
          <w:rFonts w:ascii="Times New Roman" w:hAnsi="Times New Roman" w:cs="Times New Roman"/>
          <w:sz w:val="16"/>
        </w:rPr>
        <w:t>i i soggetti pubblici coinvolti</w:t>
      </w:r>
    </w:p>
    <w:p w:rsidR="00DC654F" w:rsidRDefault="00DC654F" w:rsidP="00DC654F">
      <w:pPr>
        <w:pStyle w:val="Paragrafoelenco"/>
        <w:spacing w:line="240" w:lineRule="auto"/>
        <w:ind w:left="426"/>
        <w:jc w:val="both"/>
        <w:rPr>
          <w:rFonts w:ascii="Times New Roman" w:hAnsi="Times New Roman" w:cs="Times New Roman"/>
          <w:sz w:val="20"/>
        </w:rPr>
      </w:pPr>
    </w:p>
    <w:p w:rsidR="00DC654F" w:rsidRPr="00B241A7" w:rsidRDefault="00DC654F" w:rsidP="00DC654F">
      <w:pPr>
        <w:pStyle w:val="Paragrafoelenco"/>
        <w:spacing w:line="240" w:lineRule="auto"/>
        <w:ind w:left="426"/>
        <w:jc w:val="both"/>
        <w:rPr>
          <w:rFonts w:ascii="Times New Roman" w:hAnsi="Times New Roman" w:cs="Times New Roman"/>
          <w:sz w:val="20"/>
        </w:rPr>
      </w:pPr>
    </w:p>
    <w:p w:rsidR="00B241A7" w:rsidRPr="00B241A7" w:rsidRDefault="00B241A7" w:rsidP="00B241A7">
      <w:pPr>
        <w:pStyle w:val="Paragrafoelenco"/>
        <w:numPr>
          <w:ilvl w:val="0"/>
          <w:numId w:val="1"/>
        </w:numPr>
        <w:spacing w:line="240" w:lineRule="auto"/>
        <w:ind w:left="426" w:hanging="426"/>
        <w:jc w:val="both"/>
        <w:rPr>
          <w:rFonts w:ascii="Times New Roman" w:hAnsi="Times New Roman" w:cs="Times New Roman"/>
          <w:sz w:val="20"/>
        </w:rPr>
      </w:pPr>
      <w:r w:rsidRPr="00B241A7">
        <w:rPr>
          <w:rFonts w:ascii="Times New Roman" w:hAnsi="Times New Roman" w:cs="Times New Roman"/>
          <w:b/>
          <w:sz w:val="20"/>
        </w:rPr>
        <w:t xml:space="preserve">OPERATIVA </w:t>
      </w:r>
      <w:r w:rsidRPr="00DC654F">
        <w:rPr>
          <w:rFonts w:ascii="Times New Roman" w:hAnsi="Times New Roman" w:cs="Times New Roman"/>
          <w:b/>
          <w:sz w:val="16"/>
        </w:rPr>
        <w:t>- realizzazione sinergica di un piano di intervento</w:t>
      </w:r>
      <w:r w:rsidRPr="00DC654F">
        <w:rPr>
          <w:rFonts w:ascii="Times New Roman" w:hAnsi="Times New Roman" w:cs="Times New Roman"/>
          <w:sz w:val="16"/>
        </w:rPr>
        <w:t xml:space="preserve"> (ottimizzato per la risoluzione delle problematiche ambientali </w:t>
      </w:r>
      <w:r w:rsidRPr="00DC654F">
        <w:rPr>
          <w:rFonts w:ascii="Times New Roman" w:eastAsia="SimSun" w:hAnsi="Times New Roman" w:cs="Times New Roman"/>
          <w:kern w:val="1"/>
          <w:sz w:val="16"/>
          <w:szCs w:val="24"/>
          <w:lang w:eastAsia="hi-IN" w:bidi="hi-IN"/>
        </w:rPr>
        <w:t>e la bonifica dei siti di discarica) che preveda la suddivisione dei compiti, un costante monitoraggio e il rispetto delle tempistiche.</w:t>
      </w:r>
    </w:p>
    <w:p w:rsidR="00815C12" w:rsidRDefault="00815C12">
      <w:pPr>
        <w:rPr>
          <w:rFonts w:ascii="Times New Roman" w:hAnsi="Times New Roman" w:cs="Times New Roman"/>
          <w:sz w:val="20"/>
          <w:szCs w:val="24"/>
        </w:rPr>
      </w:pPr>
      <w:r>
        <w:rPr>
          <w:rFonts w:ascii="Times New Roman" w:hAnsi="Times New Roman" w:cs="Times New Roman"/>
          <w:sz w:val="20"/>
          <w:szCs w:val="24"/>
        </w:rPr>
        <w:br w:type="page"/>
      </w:r>
    </w:p>
    <w:p w:rsidR="00815C12" w:rsidRPr="00DC654F" w:rsidRDefault="00815C12" w:rsidP="00B241A7">
      <w:pPr>
        <w:tabs>
          <w:tab w:val="left" w:pos="495"/>
        </w:tabs>
        <w:spacing w:after="0" w:line="240" w:lineRule="auto"/>
        <w:jc w:val="both"/>
        <w:rPr>
          <w:rFonts w:ascii="Times New Roman" w:hAnsi="Times New Roman" w:cs="Times New Roman"/>
          <w:sz w:val="16"/>
          <w:szCs w:val="24"/>
        </w:rPr>
      </w:pPr>
    </w:p>
    <w:p w:rsidR="00B241A7" w:rsidRPr="00DC654F" w:rsidRDefault="00B241A7" w:rsidP="00B241A7">
      <w:pPr>
        <w:tabs>
          <w:tab w:val="left" w:pos="495"/>
        </w:tabs>
        <w:spacing w:after="0" w:line="240" w:lineRule="auto"/>
        <w:jc w:val="both"/>
        <w:rPr>
          <w:rFonts w:ascii="Times New Roman" w:hAnsi="Times New Roman" w:cs="Times New Roman"/>
          <w:sz w:val="16"/>
          <w:szCs w:val="24"/>
        </w:rPr>
      </w:pPr>
      <w:r w:rsidRPr="00DC654F">
        <w:rPr>
          <w:rFonts w:ascii="Times New Roman" w:hAnsi="Times New Roman" w:cs="Times New Roman"/>
          <w:sz w:val="16"/>
          <w:szCs w:val="24"/>
        </w:rPr>
        <w:t xml:space="preserve">In questo primo anno di attività l’Ufficio del Commissario ha svolto la propria azione secondo </w:t>
      </w:r>
      <w:r w:rsidRPr="00DC654F">
        <w:rPr>
          <w:rFonts w:ascii="Times New Roman" w:hAnsi="Times New Roman" w:cs="Times New Roman"/>
          <w:b/>
          <w:sz w:val="16"/>
          <w:szCs w:val="24"/>
        </w:rPr>
        <w:t>due direttrici principali</w:t>
      </w:r>
      <w:r w:rsidR="001D0505" w:rsidRPr="00DC654F">
        <w:rPr>
          <w:rFonts w:ascii="Times New Roman" w:hAnsi="Times New Roman" w:cs="Times New Roman"/>
          <w:b/>
          <w:sz w:val="16"/>
          <w:szCs w:val="24"/>
        </w:rPr>
        <w:t xml:space="preserve"> </w:t>
      </w:r>
      <w:r w:rsidR="001D0505" w:rsidRPr="00DC654F">
        <w:rPr>
          <w:rFonts w:ascii="Times New Roman" w:hAnsi="Times New Roman" w:cs="Times New Roman"/>
          <w:i/>
          <w:sz w:val="16"/>
          <w:szCs w:val="24"/>
        </w:rPr>
        <w:t>(dati aggiornati al 30 ottobre 2019)</w:t>
      </w:r>
      <w:r w:rsidRPr="00DC654F">
        <w:rPr>
          <w:rFonts w:ascii="Times New Roman" w:hAnsi="Times New Roman" w:cs="Times New Roman"/>
          <w:i/>
          <w:sz w:val="16"/>
          <w:szCs w:val="24"/>
        </w:rPr>
        <w:t>:</w:t>
      </w:r>
      <w:r w:rsidRPr="00DC654F">
        <w:rPr>
          <w:rFonts w:ascii="Times New Roman" w:hAnsi="Times New Roman" w:cs="Times New Roman"/>
          <w:sz w:val="16"/>
          <w:szCs w:val="24"/>
        </w:rPr>
        <w:t xml:space="preserve"> </w:t>
      </w:r>
    </w:p>
    <w:p w:rsidR="00B241A7" w:rsidRPr="00DC654F" w:rsidRDefault="00856660" w:rsidP="00B241A7">
      <w:pPr>
        <w:pStyle w:val="Paragrafoelenco"/>
        <w:numPr>
          <w:ilvl w:val="0"/>
          <w:numId w:val="3"/>
        </w:numPr>
        <w:tabs>
          <w:tab w:val="left" w:pos="426"/>
        </w:tabs>
        <w:spacing w:after="0" w:line="240" w:lineRule="auto"/>
        <w:ind w:left="567" w:hanging="567"/>
        <w:jc w:val="both"/>
        <w:rPr>
          <w:rFonts w:ascii="Times New Roman" w:hAnsi="Times New Roman" w:cs="Times New Roman"/>
          <w:sz w:val="16"/>
          <w:szCs w:val="24"/>
        </w:rPr>
      </w:pPr>
      <w:r w:rsidRPr="00DC654F">
        <w:rPr>
          <w:rFonts w:ascii="Times New Roman" w:hAnsi="Times New Roman" w:cs="Times New Roman"/>
          <w:b/>
          <w:noProof/>
          <w:sz w:val="20"/>
          <w:szCs w:val="18"/>
        </w:rPr>
        <w:drawing>
          <wp:anchor distT="0" distB="0" distL="114300" distR="114300" simplePos="0" relativeHeight="251660288" behindDoc="0" locked="0" layoutInCell="1" allowOverlap="1" wp14:anchorId="37999710" wp14:editId="1A4515DC">
            <wp:simplePos x="0" y="0"/>
            <wp:positionH relativeFrom="column">
              <wp:posOffset>-4445</wp:posOffset>
            </wp:positionH>
            <wp:positionV relativeFrom="paragraph">
              <wp:posOffset>30480</wp:posOffset>
            </wp:positionV>
            <wp:extent cx="3268980" cy="2578735"/>
            <wp:effectExtent l="0" t="0" r="7620"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B241A7" w:rsidRPr="00DC654F">
        <w:rPr>
          <w:rFonts w:ascii="Times New Roman" w:hAnsi="Times New Roman" w:cs="Times New Roman"/>
          <w:b/>
          <w:sz w:val="16"/>
          <w:szCs w:val="24"/>
        </w:rPr>
        <w:t>1°</w:t>
      </w:r>
      <w:r w:rsidR="00B241A7" w:rsidRPr="00DC654F">
        <w:rPr>
          <w:rFonts w:ascii="Times New Roman" w:hAnsi="Times New Roman" w:cs="Times New Roman"/>
          <w:sz w:val="16"/>
          <w:szCs w:val="24"/>
        </w:rPr>
        <w:t xml:space="preserve">) </w:t>
      </w:r>
      <w:r w:rsidR="00B241A7" w:rsidRPr="00DC654F">
        <w:rPr>
          <w:rFonts w:ascii="Times New Roman" w:hAnsi="Times New Roman" w:cs="Times New Roman"/>
          <w:b/>
          <w:sz w:val="16"/>
          <w:szCs w:val="24"/>
        </w:rPr>
        <w:t>promozione e coordinamento degli iter amministrativi dei lavori da svolgere con le Regioni e i Comuni attraverso le stazioni appaltanti:</w:t>
      </w:r>
      <w:r w:rsidR="00B241A7" w:rsidRPr="00DC654F">
        <w:rPr>
          <w:rFonts w:ascii="Times New Roman" w:hAnsi="Times New Roman" w:cs="Times New Roman"/>
          <w:sz w:val="16"/>
          <w:szCs w:val="24"/>
        </w:rPr>
        <w:t xml:space="preserve"> sono state svolte </w:t>
      </w:r>
      <w:r w:rsidR="00246ABB">
        <w:rPr>
          <w:rFonts w:ascii="Times New Roman" w:hAnsi="Times New Roman" w:cs="Times New Roman"/>
          <w:b/>
          <w:sz w:val="16"/>
          <w:szCs w:val="24"/>
        </w:rPr>
        <w:t>615</w:t>
      </w:r>
      <w:r w:rsidR="00B241A7" w:rsidRPr="00DC654F">
        <w:rPr>
          <w:rFonts w:ascii="Times New Roman" w:hAnsi="Times New Roman" w:cs="Times New Roman"/>
          <w:b/>
          <w:sz w:val="16"/>
          <w:szCs w:val="24"/>
        </w:rPr>
        <w:t xml:space="preserve"> </w:t>
      </w:r>
      <w:r w:rsidR="00B241A7" w:rsidRPr="00DC654F">
        <w:rPr>
          <w:rFonts w:ascii="Times New Roman" w:hAnsi="Times New Roman" w:cs="Times New Roman"/>
          <w:sz w:val="16"/>
          <w:szCs w:val="24"/>
        </w:rPr>
        <w:t>riunioni con le Regioni, con i Comuni e le altre Istituzioni (</w:t>
      </w:r>
      <w:r w:rsidR="00246ABB">
        <w:rPr>
          <w:rFonts w:ascii="Times New Roman" w:hAnsi="Times New Roman" w:cs="Times New Roman"/>
          <w:b/>
          <w:sz w:val="16"/>
          <w:szCs w:val="24"/>
        </w:rPr>
        <w:t>236</w:t>
      </w:r>
      <w:r w:rsidR="00B241A7" w:rsidRPr="00DC654F">
        <w:rPr>
          <w:rFonts w:ascii="Times New Roman" w:hAnsi="Times New Roman" w:cs="Times New Roman"/>
          <w:sz w:val="16"/>
          <w:szCs w:val="24"/>
        </w:rPr>
        <w:t xml:space="preserve"> in sede e </w:t>
      </w:r>
      <w:r w:rsidR="00246ABB">
        <w:rPr>
          <w:rFonts w:ascii="Times New Roman" w:hAnsi="Times New Roman" w:cs="Times New Roman"/>
          <w:b/>
          <w:sz w:val="16"/>
          <w:szCs w:val="24"/>
        </w:rPr>
        <w:t>379</w:t>
      </w:r>
      <w:r w:rsidR="00B241A7" w:rsidRPr="00DC654F">
        <w:rPr>
          <w:rFonts w:ascii="Times New Roman" w:hAnsi="Times New Roman" w:cs="Times New Roman"/>
          <w:sz w:val="16"/>
          <w:szCs w:val="24"/>
        </w:rPr>
        <w:t xml:space="preserve"> fuori sede), inoltre il Commissario ha effettuato</w:t>
      </w:r>
      <w:r w:rsidR="00246ABB">
        <w:rPr>
          <w:rFonts w:ascii="Times New Roman" w:hAnsi="Times New Roman" w:cs="Times New Roman"/>
          <w:b/>
          <w:sz w:val="16"/>
          <w:szCs w:val="24"/>
        </w:rPr>
        <w:t xml:space="preserve"> 170</w:t>
      </w:r>
      <w:r w:rsidR="00B241A7" w:rsidRPr="00DC654F">
        <w:rPr>
          <w:rFonts w:ascii="Times New Roman" w:hAnsi="Times New Roman" w:cs="Times New Roman"/>
          <w:b/>
          <w:sz w:val="16"/>
          <w:szCs w:val="24"/>
        </w:rPr>
        <w:t xml:space="preserve"> </w:t>
      </w:r>
      <w:r w:rsidR="00B241A7" w:rsidRPr="00DC654F">
        <w:rPr>
          <w:rFonts w:ascii="Times New Roman" w:hAnsi="Times New Roman" w:cs="Times New Roman"/>
          <w:sz w:val="16"/>
          <w:szCs w:val="24"/>
        </w:rPr>
        <w:t xml:space="preserve">incontri istituzionali e </w:t>
      </w:r>
      <w:r w:rsidR="00246ABB">
        <w:rPr>
          <w:rFonts w:ascii="Times New Roman" w:hAnsi="Times New Roman" w:cs="Times New Roman"/>
          <w:b/>
          <w:sz w:val="16"/>
          <w:szCs w:val="24"/>
        </w:rPr>
        <w:t>158</w:t>
      </w:r>
      <w:r w:rsidR="00B241A7" w:rsidRPr="00DC654F">
        <w:rPr>
          <w:rFonts w:ascii="Times New Roman" w:hAnsi="Times New Roman" w:cs="Times New Roman"/>
          <w:sz w:val="16"/>
          <w:szCs w:val="24"/>
        </w:rPr>
        <w:t xml:space="preserve"> incontri relativi a convegni, conferenze ed eventi stampa;</w:t>
      </w:r>
    </w:p>
    <w:p w:rsidR="00815C12" w:rsidRPr="00DC654F" w:rsidRDefault="00B241A7" w:rsidP="00815C12">
      <w:pPr>
        <w:pStyle w:val="Paragrafoelenco"/>
        <w:numPr>
          <w:ilvl w:val="0"/>
          <w:numId w:val="3"/>
        </w:numPr>
        <w:tabs>
          <w:tab w:val="left" w:pos="426"/>
        </w:tabs>
        <w:spacing w:after="0" w:line="240" w:lineRule="auto"/>
        <w:ind w:left="567" w:hanging="567"/>
        <w:jc w:val="both"/>
        <w:rPr>
          <w:rFonts w:ascii="Times New Roman" w:hAnsi="Times New Roman" w:cs="Times New Roman"/>
          <w:sz w:val="16"/>
          <w:szCs w:val="24"/>
        </w:rPr>
      </w:pPr>
      <w:r w:rsidRPr="00DC654F">
        <w:rPr>
          <w:rFonts w:ascii="Times New Roman" w:hAnsi="Times New Roman" w:cs="Times New Roman"/>
          <w:b/>
          <w:sz w:val="16"/>
          <w:szCs w:val="24"/>
        </w:rPr>
        <w:t>2°</w:t>
      </w:r>
      <w:r w:rsidRPr="00DC654F">
        <w:rPr>
          <w:rFonts w:ascii="Times New Roman" w:hAnsi="Times New Roman" w:cs="Times New Roman"/>
          <w:sz w:val="16"/>
          <w:szCs w:val="24"/>
        </w:rPr>
        <w:t xml:space="preserve">) </w:t>
      </w:r>
      <w:r w:rsidRPr="00DC654F">
        <w:rPr>
          <w:rFonts w:ascii="Times New Roman" w:hAnsi="Times New Roman" w:cs="Times New Roman"/>
          <w:b/>
          <w:sz w:val="16"/>
          <w:szCs w:val="24"/>
        </w:rPr>
        <w:t>analisi dei contesti operativi per la prevenzione degli illeciti</w:t>
      </w:r>
      <w:r w:rsidRPr="00DC654F">
        <w:rPr>
          <w:rFonts w:ascii="Times New Roman" w:hAnsi="Times New Roman" w:cs="Times New Roman"/>
          <w:sz w:val="16"/>
          <w:szCs w:val="24"/>
        </w:rPr>
        <w:t xml:space="preserve">: sono stati predisposti e inviati </w:t>
      </w:r>
      <w:r w:rsidR="00246ABB">
        <w:rPr>
          <w:rFonts w:ascii="Times New Roman" w:hAnsi="Times New Roman" w:cs="Times New Roman"/>
          <w:b/>
          <w:sz w:val="16"/>
          <w:szCs w:val="24"/>
        </w:rPr>
        <w:t>22</w:t>
      </w:r>
      <w:r w:rsidRPr="00DC654F">
        <w:rPr>
          <w:rFonts w:ascii="Times New Roman" w:hAnsi="Times New Roman" w:cs="Times New Roman"/>
          <w:b/>
          <w:sz w:val="16"/>
          <w:szCs w:val="24"/>
        </w:rPr>
        <w:t xml:space="preserve"> </w:t>
      </w:r>
      <w:r w:rsidRPr="00DC654F">
        <w:rPr>
          <w:rFonts w:ascii="Times New Roman" w:hAnsi="Times New Roman" w:cs="Times New Roman"/>
          <w:sz w:val="16"/>
          <w:szCs w:val="24"/>
        </w:rPr>
        <w:t xml:space="preserve">differenti rapporti alla Magistratura per </w:t>
      </w:r>
      <w:r w:rsidR="00815C12" w:rsidRPr="00DC654F">
        <w:rPr>
          <w:rFonts w:ascii="Times New Roman" w:hAnsi="Times New Roman" w:cs="Times New Roman"/>
          <w:b/>
          <w:sz w:val="16"/>
          <w:szCs w:val="24"/>
        </w:rPr>
        <w:t>16</w:t>
      </w:r>
      <w:r w:rsidRPr="00DC654F">
        <w:rPr>
          <w:rFonts w:ascii="Times New Roman" w:hAnsi="Times New Roman" w:cs="Times New Roman"/>
          <w:b/>
          <w:sz w:val="16"/>
          <w:szCs w:val="24"/>
        </w:rPr>
        <w:t xml:space="preserve"> </w:t>
      </w:r>
      <w:r w:rsidRPr="00DC654F">
        <w:rPr>
          <w:rFonts w:ascii="Times New Roman" w:hAnsi="Times New Roman" w:cs="Times New Roman"/>
          <w:sz w:val="16"/>
          <w:szCs w:val="24"/>
        </w:rPr>
        <w:t xml:space="preserve">differenti Procure della Repubblica territorialmente competenti, individuando </w:t>
      </w:r>
      <w:r w:rsidR="00246ABB">
        <w:rPr>
          <w:rFonts w:ascii="Times New Roman" w:hAnsi="Times New Roman" w:cs="Times New Roman"/>
          <w:b/>
          <w:sz w:val="16"/>
          <w:szCs w:val="24"/>
        </w:rPr>
        <w:t>128</w:t>
      </w:r>
      <w:r w:rsidRPr="00DC654F">
        <w:rPr>
          <w:rFonts w:ascii="Times New Roman" w:hAnsi="Times New Roman" w:cs="Times New Roman"/>
          <w:sz w:val="16"/>
          <w:szCs w:val="24"/>
        </w:rPr>
        <w:t xml:space="preserve"> fattispecie di reato contro la P.A., </w:t>
      </w:r>
      <w:r w:rsidR="00815C12" w:rsidRPr="00DC654F">
        <w:rPr>
          <w:rFonts w:ascii="Times New Roman" w:hAnsi="Times New Roman" w:cs="Times New Roman"/>
          <w:b/>
          <w:sz w:val="16"/>
          <w:szCs w:val="24"/>
        </w:rPr>
        <w:t>12</w:t>
      </w:r>
      <w:r w:rsidRPr="00DC654F">
        <w:rPr>
          <w:rFonts w:ascii="Times New Roman" w:hAnsi="Times New Roman" w:cs="Times New Roman"/>
          <w:sz w:val="16"/>
          <w:szCs w:val="24"/>
        </w:rPr>
        <w:t xml:space="preserve"> per inquinamento ambientale, </w:t>
      </w:r>
      <w:r w:rsidR="00815C12" w:rsidRPr="00DC654F">
        <w:rPr>
          <w:rFonts w:ascii="Times New Roman" w:hAnsi="Times New Roman" w:cs="Times New Roman"/>
          <w:b/>
          <w:sz w:val="16"/>
          <w:szCs w:val="24"/>
        </w:rPr>
        <w:t>12</w:t>
      </w:r>
      <w:r w:rsidRPr="00DC654F">
        <w:rPr>
          <w:rFonts w:ascii="Times New Roman" w:hAnsi="Times New Roman" w:cs="Times New Roman"/>
          <w:b/>
          <w:sz w:val="16"/>
          <w:szCs w:val="24"/>
        </w:rPr>
        <w:t xml:space="preserve"> </w:t>
      </w:r>
      <w:r w:rsidRPr="00DC654F">
        <w:rPr>
          <w:rFonts w:ascii="Times New Roman" w:hAnsi="Times New Roman" w:cs="Times New Roman"/>
          <w:sz w:val="16"/>
          <w:szCs w:val="24"/>
        </w:rPr>
        <w:t xml:space="preserve">per omessa bonifica e </w:t>
      </w:r>
      <w:r w:rsidR="00815C12" w:rsidRPr="00DC654F">
        <w:rPr>
          <w:rFonts w:ascii="Times New Roman" w:hAnsi="Times New Roman" w:cs="Times New Roman"/>
          <w:b/>
          <w:sz w:val="16"/>
          <w:szCs w:val="24"/>
        </w:rPr>
        <w:t>4</w:t>
      </w:r>
      <w:r w:rsidRPr="00DC654F">
        <w:rPr>
          <w:rFonts w:ascii="Times New Roman" w:hAnsi="Times New Roman" w:cs="Times New Roman"/>
          <w:sz w:val="16"/>
          <w:szCs w:val="24"/>
        </w:rPr>
        <w:t xml:space="preserve"> per traffico illecito di rifiuti, effettuando a tale scopo </w:t>
      </w:r>
      <w:r w:rsidR="00815C12" w:rsidRPr="00DC654F">
        <w:rPr>
          <w:rFonts w:ascii="Times New Roman" w:hAnsi="Times New Roman" w:cs="Times New Roman"/>
          <w:b/>
          <w:sz w:val="16"/>
          <w:szCs w:val="24"/>
        </w:rPr>
        <w:t>143</w:t>
      </w:r>
      <w:r w:rsidRPr="00DC654F">
        <w:rPr>
          <w:rFonts w:ascii="Times New Roman" w:hAnsi="Times New Roman" w:cs="Times New Roman"/>
          <w:sz w:val="16"/>
          <w:szCs w:val="24"/>
        </w:rPr>
        <w:t xml:space="preserve"> sopralluoghi nei siti di discarica abusivi di cui ne sono stati </w:t>
      </w:r>
      <w:proofErr w:type="spellStart"/>
      <w:r w:rsidRPr="00DC654F">
        <w:rPr>
          <w:rFonts w:ascii="Times New Roman" w:hAnsi="Times New Roman" w:cs="Times New Roman"/>
          <w:sz w:val="16"/>
          <w:szCs w:val="24"/>
        </w:rPr>
        <w:t>attenzionati</w:t>
      </w:r>
      <w:proofErr w:type="spellEnd"/>
      <w:r w:rsidRPr="00DC654F">
        <w:rPr>
          <w:rFonts w:ascii="Times New Roman" w:hAnsi="Times New Roman" w:cs="Times New Roman"/>
          <w:sz w:val="16"/>
          <w:szCs w:val="24"/>
        </w:rPr>
        <w:t xml:space="preserve"> in particolare </w:t>
      </w:r>
      <w:r w:rsidR="00815C12" w:rsidRPr="00DC654F">
        <w:rPr>
          <w:rFonts w:ascii="Times New Roman" w:hAnsi="Times New Roman" w:cs="Times New Roman"/>
          <w:b/>
          <w:sz w:val="16"/>
          <w:szCs w:val="24"/>
        </w:rPr>
        <w:t>33</w:t>
      </w:r>
      <w:r w:rsidRPr="00DC654F">
        <w:rPr>
          <w:rFonts w:ascii="Times New Roman" w:hAnsi="Times New Roman" w:cs="Times New Roman"/>
          <w:sz w:val="16"/>
          <w:szCs w:val="24"/>
        </w:rPr>
        <w:t xml:space="preserve">. </w:t>
      </w:r>
    </w:p>
    <w:p w:rsidR="00856660" w:rsidRPr="00DC654F" w:rsidRDefault="00856660" w:rsidP="00856660">
      <w:pPr>
        <w:pStyle w:val="Paragrafoelenco"/>
        <w:tabs>
          <w:tab w:val="left" w:pos="426"/>
        </w:tabs>
        <w:spacing w:after="0" w:line="240" w:lineRule="auto"/>
        <w:ind w:left="567"/>
        <w:jc w:val="both"/>
        <w:rPr>
          <w:rFonts w:ascii="Times New Roman" w:hAnsi="Times New Roman" w:cs="Times New Roman"/>
          <w:b/>
          <w:sz w:val="16"/>
          <w:szCs w:val="24"/>
        </w:rPr>
      </w:pPr>
    </w:p>
    <w:p w:rsidR="00A52BCE" w:rsidRPr="00DC654F" w:rsidRDefault="00A52BCE">
      <w:pPr>
        <w:rPr>
          <w:rFonts w:ascii="Times New Roman" w:hAnsi="Times New Roman" w:cs="Times New Roman"/>
          <w:sz w:val="16"/>
          <w:szCs w:val="24"/>
        </w:rPr>
      </w:pPr>
      <w:r w:rsidRPr="00DC654F">
        <w:rPr>
          <w:rFonts w:ascii="Times New Roman" w:hAnsi="Times New Roman" w:cs="Times New Roman"/>
          <w:b/>
          <w:sz w:val="16"/>
          <w:szCs w:val="24"/>
        </w:rPr>
        <w:t>In conclusione</w:t>
      </w:r>
      <w:r w:rsidRPr="00DC654F">
        <w:rPr>
          <w:rFonts w:ascii="Times New Roman" w:hAnsi="Times New Roman" w:cs="Times New Roman"/>
          <w:sz w:val="16"/>
          <w:szCs w:val="24"/>
        </w:rPr>
        <w:t xml:space="preserve"> per un </w:t>
      </w:r>
      <w:r w:rsidRPr="00DC654F">
        <w:rPr>
          <w:rFonts w:ascii="Times New Roman" w:hAnsi="Times New Roman" w:cs="Times New Roman"/>
          <w:b/>
          <w:sz w:val="16"/>
          <w:szCs w:val="24"/>
        </w:rPr>
        <w:t>quadro più puntuale e “</w:t>
      </w:r>
      <w:r w:rsidRPr="00DC654F">
        <w:rPr>
          <w:rFonts w:ascii="Times New Roman" w:hAnsi="Times New Roman" w:cs="Times New Roman"/>
          <w:b/>
          <w:i/>
          <w:sz w:val="16"/>
          <w:szCs w:val="24"/>
        </w:rPr>
        <w:t>sito specifico</w:t>
      </w:r>
      <w:r w:rsidR="009C467C" w:rsidRPr="00DC654F">
        <w:rPr>
          <w:rFonts w:ascii="Times New Roman" w:hAnsi="Times New Roman" w:cs="Times New Roman"/>
          <w:b/>
          <w:sz w:val="16"/>
          <w:szCs w:val="24"/>
        </w:rPr>
        <w:t xml:space="preserve">” delle </w:t>
      </w:r>
      <w:r w:rsidR="00DC654F">
        <w:rPr>
          <w:rFonts w:ascii="Times New Roman" w:hAnsi="Times New Roman" w:cs="Times New Roman"/>
          <w:b/>
          <w:sz w:val="16"/>
          <w:szCs w:val="24"/>
        </w:rPr>
        <w:t>7</w:t>
      </w:r>
      <w:r w:rsidRPr="00DC654F">
        <w:rPr>
          <w:rFonts w:ascii="Times New Roman" w:hAnsi="Times New Roman" w:cs="Times New Roman"/>
          <w:b/>
          <w:sz w:val="16"/>
          <w:szCs w:val="24"/>
        </w:rPr>
        <w:t xml:space="preserve"> discariche</w:t>
      </w:r>
      <w:r w:rsidR="00DC654F">
        <w:rPr>
          <w:rFonts w:ascii="Times New Roman" w:hAnsi="Times New Roman" w:cs="Times New Roman"/>
          <w:b/>
          <w:sz w:val="16"/>
          <w:szCs w:val="24"/>
        </w:rPr>
        <w:t xml:space="preserve"> ubicate nella Regione Territoriale del Veneto </w:t>
      </w:r>
      <w:r w:rsidR="000C0D4A" w:rsidRPr="00DC654F">
        <w:rPr>
          <w:rFonts w:ascii="Times New Roman" w:hAnsi="Times New Roman" w:cs="Times New Roman"/>
          <w:sz w:val="16"/>
          <w:szCs w:val="24"/>
        </w:rPr>
        <w:t>(</w:t>
      </w:r>
      <w:r w:rsidR="00DC654F">
        <w:rPr>
          <w:rFonts w:ascii="Times New Roman" w:hAnsi="Times New Roman" w:cs="Times New Roman"/>
          <w:i/>
          <w:sz w:val="16"/>
          <w:szCs w:val="24"/>
          <w:u w:val="single"/>
        </w:rPr>
        <w:t xml:space="preserve">aggiornato al dicembre </w:t>
      </w:r>
      <w:r w:rsidR="000C0D4A" w:rsidRPr="00DC654F">
        <w:rPr>
          <w:rFonts w:ascii="Times New Roman" w:hAnsi="Times New Roman" w:cs="Times New Roman"/>
          <w:i/>
          <w:sz w:val="16"/>
          <w:szCs w:val="24"/>
          <w:u w:val="single"/>
        </w:rPr>
        <w:t>2019</w:t>
      </w:r>
      <w:r w:rsidR="00F7162A">
        <w:rPr>
          <w:rFonts w:ascii="Times New Roman" w:hAnsi="Times New Roman" w:cs="Times New Roman"/>
          <w:sz w:val="16"/>
          <w:szCs w:val="24"/>
        </w:rPr>
        <w:t xml:space="preserve">) suddiviso per </w:t>
      </w:r>
      <w:r w:rsidRPr="00DC654F">
        <w:rPr>
          <w:rFonts w:ascii="Times New Roman" w:hAnsi="Times New Roman" w:cs="Times New Roman"/>
          <w:b/>
          <w:sz w:val="16"/>
          <w:szCs w:val="24"/>
        </w:rPr>
        <w:t>Provincia</w:t>
      </w:r>
      <w:r w:rsidRPr="00DC654F">
        <w:rPr>
          <w:rFonts w:ascii="Times New Roman" w:hAnsi="Times New Roman" w:cs="Times New Roman"/>
          <w:sz w:val="16"/>
          <w:szCs w:val="24"/>
        </w:rPr>
        <w:t>.</w:t>
      </w:r>
    </w:p>
    <w:p w:rsidR="00B241A7" w:rsidRDefault="00B241A7" w:rsidP="00B241A7">
      <w:pPr>
        <w:tabs>
          <w:tab w:val="left" w:pos="426"/>
        </w:tabs>
        <w:spacing w:after="0" w:line="240" w:lineRule="auto"/>
        <w:jc w:val="both"/>
        <w:rPr>
          <w:rFonts w:ascii="Times New Roman" w:hAnsi="Times New Roman" w:cs="Times New Roman"/>
          <w:sz w:val="20"/>
          <w:szCs w:val="24"/>
        </w:rPr>
      </w:pPr>
    </w:p>
    <w:p w:rsidR="00F7162A" w:rsidRDefault="00F7162A" w:rsidP="00B241A7">
      <w:pPr>
        <w:tabs>
          <w:tab w:val="left" w:pos="426"/>
        </w:tabs>
        <w:spacing w:after="0" w:line="240" w:lineRule="auto"/>
        <w:jc w:val="both"/>
        <w:rPr>
          <w:rFonts w:ascii="Times New Roman" w:hAnsi="Times New Roman" w:cs="Times New Roman"/>
          <w:sz w:val="20"/>
          <w:szCs w:val="24"/>
        </w:rPr>
      </w:pPr>
    </w:p>
    <w:p w:rsidR="00F7162A" w:rsidRDefault="00F7162A" w:rsidP="00B241A7">
      <w:pPr>
        <w:tabs>
          <w:tab w:val="left" w:pos="426"/>
        </w:tabs>
        <w:spacing w:after="0" w:line="240" w:lineRule="auto"/>
        <w:jc w:val="both"/>
        <w:rPr>
          <w:rFonts w:ascii="Times New Roman" w:hAnsi="Times New Roman" w:cs="Times New Roman"/>
          <w:sz w:val="20"/>
          <w:szCs w:val="24"/>
        </w:rPr>
      </w:pPr>
    </w:p>
    <w:p w:rsidR="00F7162A" w:rsidRPr="00447994" w:rsidRDefault="00F7162A" w:rsidP="00F7162A">
      <w:pPr>
        <w:spacing w:after="0"/>
        <w:jc w:val="center"/>
        <w:rPr>
          <w:rFonts w:ascii="Times New Roman" w:hAnsi="Times New Roman" w:cs="Times New Roman"/>
          <w:b/>
          <w:highlight w:val="lightGray"/>
        </w:rPr>
      </w:pPr>
      <w:r w:rsidRPr="0006417C">
        <w:rPr>
          <w:rFonts w:ascii="Times New Roman" w:hAnsi="Times New Roman" w:cs="Times New Roman"/>
          <w:b/>
          <w:highlight w:val="lightGray"/>
        </w:rPr>
        <w:t>VENETO</w:t>
      </w:r>
    </w:p>
    <w:p w:rsidR="00F7162A" w:rsidRPr="0006417C" w:rsidRDefault="00F7162A" w:rsidP="00F7162A">
      <w:pPr>
        <w:spacing w:after="0" w:line="240" w:lineRule="auto"/>
        <w:jc w:val="center"/>
        <w:rPr>
          <w:rFonts w:ascii="Times New Roman" w:hAnsi="Times New Roman" w:cs="Times New Roman"/>
          <w:b/>
          <w:sz w:val="20"/>
        </w:rPr>
      </w:pPr>
      <w:r w:rsidRPr="0006417C">
        <w:rPr>
          <w:rFonts w:ascii="Times New Roman" w:hAnsi="Times New Roman" w:cs="Times New Roman"/>
          <w:b/>
          <w:sz w:val="20"/>
        </w:rPr>
        <w:t>(7 discariche di cui 2 bonificate)</w:t>
      </w:r>
    </w:p>
    <w:p w:rsidR="00F7162A" w:rsidRPr="00447994" w:rsidRDefault="00F7162A" w:rsidP="00F7162A">
      <w:pPr>
        <w:spacing w:after="0" w:line="240" w:lineRule="auto"/>
        <w:jc w:val="both"/>
        <w:rPr>
          <w:rFonts w:ascii="Times New Roman" w:hAnsi="Times New Roman" w:cs="Times New Roman"/>
          <w:sz w:val="10"/>
          <w:szCs w:val="20"/>
        </w:rPr>
      </w:pPr>
    </w:p>
    <w:p w:rsidR="00F7162A" w:rsidRPr="0006417C" w:rsidRDefault="00F7162A" w:rsidP="00F7162A">
      <w:pPr>
        <w:spacing w:after="0"/>
        <w:jc w:val="both"/>
        <w:rPr>
          <w:rFonts w:ascii="Times New Roman" w:hAnsi="Times New Roman" w:cs="Times New Roman"/>
          <w:i/>
          <w:sz w:val="18"/>
          <w:szCs w:val="20"/>
          <w:u w:val="single"/>
        </w:rPr>
      </w:pPr>
      <w:r w:rsidRPr="0006417C">
        <w:rPr>
          <w:rFonts w:ascii="Times New Roman" w:eastAsia="Times New Roman" w:hAnsi="Times New Roman" w:cs="Times New Roman"/>
          <w:b/>
          <w:smallCaps/>
          <w:sz w:val="18"/>
          <w:u w:val="single"/>
        </w:rPr>
        <w:t>contesto geografico e ambientale</w:t>
      </w:r>
      <w:r w:rsidRPr="0006417C">
        <w:rPr>
          <w:rFonts w:ascii="Times New Roman" w:hAnsi="Times New Roman" w:cs="Times New Roman"/>
          <w:sz w:val="18"/>
          <w:szCs w:val="20"/>
          <w:lang w:eastAsia="hi-IN" w:bidi="hi-IN"/>
        </w:rPr>
        <w:t xml:space="preserve">  - </w:t>
      </w:r>
      <w:r w:rsidRPr="0006417C">
        <w:rPr>
          <w:rFonts w:ascii="Times New Roman" w:hAnsi="Times New Roman" w:cs="Times New Roman"/>
          <w:sz w:val="18"/>
          <w:szCs w:val="20"/>
        </w:rPr>
        <w:t>La s</w:t>
      </w:r>
      <w:r w:rsidRPr="0006417C">
        <w:rPr>
          <w:rFonts w:ascii="Times New Roman" w:hAnsi="Times New Roman" w:cs="Times New Roman"/>
          <w:b/>
          <w:sz w:val="18"/>
          <w:szCs w:val="20"/>
        </w:rPr>
        <w:t>ituazione</w:t>
      </w:r>
      <w:r w:rsidRPr="0006417C">
        <w:rPr>
          <w:rFonts w:ascii="Times New Roman" w:hAnsi="Times New Roman" w:cs="Times New Roman"/>
          <w:sz w:val="18"/>
          <w:szCs w:val="20"/>
        </w:rPr>
        <w:t xml:space="preserve"> delle discariche del </w:t>
      </w:r>
      <w:r w:rsidRPr="0006417C">
        <w:rPr>
          <w:rFonts w:ascii="Times New Roman" w:hAnsi="Times New Roman" w:cs="Times New Roman"/>
          <w:b/>
          <w:sz w:val="18"/>
          <w:szCs w:val="20"/>
        </w:rPr>
        <w:t>Veneto</w:t>
      </w:r>
      <w:r w:rsidRPr="0006417C">
        <w:rPr>
          <w:rFonts w:ascii="Times New Roman" w:hAnsi="Times New Roman" w:cs="Times New Roman"/>
          <w:sz w:val="18"/>
          <w:szCs w:val="20"/>
        </w:rPr>
        <w:t xml:space="preserve">, oggetto di infrazione, appare semplice ad una prima analisi d'insieme anche alla luce dei </w:t>
      </w:r>
      <w:r w:rsidRPr="0006417C">
        <w:rPr>
          <w:rFonts w:ascii="Times New Roman" w:hAnsi="Times New Roman" w:cs="Times New Roman"/>
          <w:b/>
          <w:sz w:val="18"/>
          <w:szCs w:val="20"/>
        </w:rPr>
        <w:t>pochi siti (7)</w:t>
      </w:r>
      <w:r w:rsidRPr="0006417C">
        <w:rPr>
          <w:rFonts w:ascii="Times New Roman" w:hAnsi="Times New Roman" w:cs="Times New Roman"/>
          <w:sz w:val="18"/>
          <w:szCs w:val="20"/>
        </w:rPr>
        <w:t xml:space="preserve"> ma si sviluppa in itinere, come complessa, multiforme e avente carattere discorde nello studio sito per sito </w:t>
      </w:r>
      <w:r w:rsidRPr="0006417C">
        <w:rPr>
          <w:rFonts w:ascii="Times New Roman" w:hAnsi="Times New Roman" w:cs="Times New Roman"/>
          <w:b/>
          <w:sz w:val="18"/>
          <w:szCs w:val="20"/>
        </w:rPr>
        <w:t>Le azioni da intraprendere appaiono specifiche e ben delineate per singola discarica</w:t>
      </w:r>
      <w:r w:rsidRPr="0006417C">
        <w:rPr>
          <w:rFonts w:ascii="Times New Roman" w:hAnsi="Times New Roman" w:cs="Times New Roman"/>
          <w:sz w:val="18"/>
          <w:szCs w:val="20"/>
        </w:rPr>
        <w:t xml:space="preserve">, seppur in taluni casi si sono rivelate molto utili le indagini anche dal punto di visto “info-investigativo”, tralasciando il mero aspetto dell’incarico di salvaguardia ambientale. </w:t>
      </w:r>
      <w:r w:rsidRPr="0006417C">
        <w:rPr>
          <w:rFonts w:ascii="Times New Roman" w:hAnsi="Times New Roman" w:cs="Times New Roman"/>
          <w:b/>
          <w:sz w:val="18"/>
          <w:szCs w:val="20"/>
        </w:rPr>
        <w:t>La condizione cristallizzatasi nel tempo</w:t>
      </w:r>
      <w:r w:rsidRPr="0006417C">
        <w:rPr>
          <w:rFonts w:ascii="Times New Roman" w:hAnsi="Times New Roman" w:cs="Times New Roman"/>
          <w:sz w:val="18"/>
          <w:szCs w:val="20"/>
        </w:rPr>
        <w:t xml:space="preserve"> si è, grazie alle sinergie di ciascun soggetto (Comune, Arpa, Regione) e </w:t>
      </w:r>
      <w:r w:rsidRPr="0006417C">
        <w:rPr>
          <w:rFonts w:ascii="Times New Roman" w:hAnsi="Times New Roman" w:cs="Times New Roman"/>
          <w:b/>
          <w:sz w:val="18"/>
          <w:szCs w:val="20"/>
        </w:rPr>
        <w:t>sotto  l’impulso attento e costante di questa struttura, avviata verso la risoluzione concreta di ciascun caso</w:t>
      </w:r>
      <w:r w:rsidRPr="0006417C">
        <w:rPr>
          <w:rFonts w:ascii="Times New Roman" w:hAnsi="Times New Roman" w:cs="Times New Roman"/>
          <w:sz w:val="18"/>
          <w:szCs w:val="20"/>
        </w:rPr>
        <w:t xml:space="preserve">, </w:t>
      </w:r>
      <w:r w:rsidRPr="0006417C">
        <w:rPr>
          <w:rFonts w:ascii="Times New Roman" w:hAnsi="Times New Roman" w:cs="Times New Roman"/>
          <w:b/>
          <w:sz w:val="18"/>
          <w:szCs w:val="20"/>
        </w:rPr>
        <w:t xml:space="preserve">ne è l’esempio l’espunzione dalla procedura del sito di </w:t>
      </w:r>
      <w:r w:rsidRPr="0006417C">
        <w:rPr>
          <w:rFonts w:ascii="Times New Roman" w:hAnsi="Times New Roman" w:cs="Times New Roman"/>
          <w:i/>
          <w:sz w:val="18"/>
          <w:szCs w:val="20"/>
        </w:rPr>
        <w:t>Marghera Malcontenta C.</w:t>
      </w:r>
      <w:r w:rsidRPr="0006417C">
        <w:rPr>
          <w:rFonts w:ascii="Times New Roman" w:hAnsi="Times New Roman" w:cs="Times New Roman"/>
          <w:b/>
          <w:sz w:val="18"/>
          <w:szCs w:val="20"/>
        </w:rPr>
        <w:t xml:space="preserve"> </w:t>
      </w:r>
      <w:r w:rsidRPr="0006417C">
        <w:rPr>
          <w:rFonts w:ascii="Times New Roman" w:hAnsi="Times New Roman" w:cs="Times New Roman"/>
          <w:sz w:val="18"/>
        </w:rPr>
        <w:t xml:space="preserve">Il </w:t>
      </w:r>
      <w:r w:rsidRPr="0006417C">
        <w:rPr>
          <w:rFonts w:ascii="Times New Roman" w:hAnsi="Times New Roman" w:cs="Times New Roman"/>
          <w:b/>
          <w:sz w:val="18"/>
        </w:rPr>
        <w:t>quadro  Veneto</w:t>
      </w:r>
      <w:r w:rsidRPr="0006417C">
        <w:rPr>
          <w:rFonts w:ascii="Times New Roman" w:hAnsi="Times New Roman" w:cs="Times New Roman"/>
          <w:sz w:val="18"/>
        </w:rPr>
        <w:t xml:space="preserve"> </w:t>
      </w:r>
      <w:r w:rsidRPr="0006417C">
        <w:rPr>
          <w:rFonts w:ascii="Times New Roman" w:hAnsi="Times New Roman" w:cs="Times New Roman"/>
          <w:b/>
          <w:sz w:val="18"/>
        </w:rPr>
        <w:t>appare unico e peculiare nell’intero territorio nazionale,</w:t>
      </w:r>
      <w:r w:rsidRPr="0006417C">
        <w:rPr>
          <w:rFonts w:ascii="Times New Roman" w:hAnsi="Times New Roman" w:cs="Times New Roman"/>
          <w:sz w:val="18"/>
        </w:rPr>
        <w:t xml:space="preserve"> per cui la singolarità delle azioni da compiere è discorde a seconda della tipologia dei siti di discarica: si passa dalla bonifica di un sito (</w:t>
      </w:r>
      <w:proofErr w:type="spellStart"/>
      <w:r w:rsidRPr="0006417C">
        <w:rPr>
          <w:rFonts w:ascii="Times New Roman" w:hAnsi="Times New Roman" w:cs="Times New Roman"/>
          <w:i/>
          <w:sz w:val="18"/>
        </w:rPr>
        <w:t>Moranzani</w:t>
      </w:r>
      <w:proofErr w:type="spellEnd"/>
      <w:r w:rsidRPr="0006417C">
        <w:rPr>
          <w:rFonts w:ascii="Times New Roman" w:hAnsi="Times New Roman" w:cs="Times New Roman"/>
          <w:i/>
          <w:sz w:val="18"/>
        </w:rPr>
        <w:t xml:space="preserve"> B</w:t>
      </w:r>
      <w:r w:rsidRPr="0006417C">
        <w:rPr>
          <w:rFonts w:ascii="Times New Roman" w:hAnsi="Times New Roman" w:cs="Times New Roman"/>
          <w:sz w:val="18"/>
        </w:rPr>
        <w:t xml:space="preserve">) il </w:t>
      </w:r>
      <w:r w:rsidRPr="0006417C">
        <w:rPr>
          <w:rFonts w:ascii="Times New Roman" w:hAnsi="Times New Roman" w:cs="Times New Roman"/>
          <w:b/>
          <w:sz w:val="18"/>
        </w:rPr>
        <w:t>più imponente per dimensioni</w:t>
      </w:r>
      <w:r w:rsidRPr="0006417C">
        <w:rPr>
          <w:rFonts w:ascii="Times New Roman" w:hAnsi="Times New Roman" w:cs="Times New Roman"/>
          <w:sz w:val="18"/>
        </w:rPr>
        <w:t xml:space="preserve">, ad un altro </w:t>
      </w:r>
      <w:r w:rsidRPr="0006417C">
        <w:rPr>
          <w:rFonts w:ascii="Times New Roman" w:hAnsi="Times New Roman" w:cs="Times New Roman"/>
          <w:i/>
          <w:sz w:val="18"/>
        </w:rPr>
        <w:t>(Chioggia</w:t>
      </w:r>
      <w:r w:rsidRPr="0006417C">
        <w:rPr>
          <w:rFonts w:ascii="Times New Roman" w:hAnsi="Times New Roman" w:cs="Times New Roman"/>
          <w:sz w:val="18"/>
        </w:rPr>
        <w:t xml:space="preserve">) il </w:t>
      </w:r>
      <w:r w:rsidRPr="0006417C">
        <w:rPr>
          <w:rFonts w:ascii="Times New Roman" w:hAnsi="Times New Roman" w:cs="Times New Roman"/>
          <w:b/>
          <w:sz w:val="18"/>
        </w:rPr>
        <w:t>più rilevante per importo finanziario</w:t>
      </w:r>
      <w:r w:rsidRPr="0006417C">
        <w:rPr>
          <w:rFonts w:ascii="Times New Roman" w:hAnsi="Times New Roman" w:cs="Times New Roman"/>
          <w:sz w:val="18"/>
        </w:rPr>
        <w:t xml:space="preserve"> e </w:t>
      </w:r>
      <w:r w:rsidRPr="0006417C">
        <w:rPr>
          <w:rFonts w:ascii="Times New Roman" w:hAnsi="Times New Roman" w:cs="Times New Roman"/>
          <w:b/>
          <w:sz w:val="18"/>
        </w:rPr>
        <w:t xml:space="preserve">si finisce con la messa in sicurezza di una discarica </w:t>
      </w:r>
      <w:r w:rsidRPr="0006417C">
        <w:rPr>
          <w:rFonts w:ascii="Times New Roman" w:hAnsi="Times New Roman" w:cs="Times New Roman"/>
          <w:i/>
          <w:sz w:val="18"/>
        </w:rPr>
        <w:t>(Mira)</w:t>
      </w:r>
      <w:r w:rsidRPr="0006417C">
        <w:rPr>
          <w:rFonts w:ascii="Times New Roman" w:hAnsi="Times New Roman" w:cs="Times New Roman"/>
          <w:b/>
          <w:sz w:val="18"/>
        </w:rPr>
        <w:t xml:space="preserve"> edificata su di una piccola  proprietà privata in cui insiste un casolare abitato</w:t>
      </w:r>
      <w:r w:rsidRPr="0006417C">
        <w:rPr>
          <w:rFonts w:ascii="Times New Roman" w:hAnsi="Times New Roman" w:cs="Times New Roman"/>
          <w:sz w:val="18"/>
        </w:rPr>
        <w:t xml:space="preserve">. La condizione, rispetto al territorio nazionale, è poi gravata e </w:t>
      </w:r>
      <w:r w:rsidRPr="0006417C">
        <w:rPr>
          <w:rFonts w:ascii="Times New Roman" w:hAnsi="Times New Roman" w:cs="Times New Roman"/>
          <w:b/>
          <w:sz w:val="18"/>
        </w:rPr>
        <w:t>resa caratteristica dal fatto che ben 3 siti</w:t>
      </w:r>
      <w:r w:rsidRPr="0006417C">
        <w:rPr>
          <w:rFonts w:ascii="Times New Roman" w:hAnsi="Times New Roman" w:cs="Times New Roman"/>
          <w:sz w:val="18"/>
        </w:rPr>
        <w:t xml:space="preserve"> (</w:t>
      </w:r>
      <w:r w:rsidRPr="0006417C">
        <w:rPr>
          <w:rFonts w:ascii="Times New Roman" w:hAnsi="Times New Roman" w:cs="Times New Roman"/>
          <w:i/>
          <w:sz w:val="18"/>
        </w:rPr>
        <w:t xml:space="preserve">Chioggia, </w:t>
      </w:r>
      <w:proofErr w:type="spellStart"/>
      <w:r w:rsidRPr="0006417C">
        <w:rPr>
          <w:rFonts w:ascii="Times New Roman" w:hAnsi="Times New Roman" w:cs="Times New Roman"/>
          <w:i/>
          <w:sz w:val="18"/>
        </w:rPr>
        <w:t>Moranzani</w:t>
      </w:r>
      <w:proofErr w:type="spellEnd"/>
      <w:r w:rsidRPr="0006417C">
        <w:rPr>
          <w:rFonts w:ascii="Times New Roman" w:hAnsi="Times New Roman" w:cs="Times New Roman"/>
          <w:i/>
          <w:sz w:val="18"/>
        </w:rPr>
        <w:t xml:space="preserve"> B e Malcontenta C</w:t>
      </w:r>
      <w:r w:rsidRPr="0006417C">
        <w:rPr>
          <w:rFonts w:ascii="Times New Roman" w:hAnsi="Times New Roman" w:cs="Times New Roman"/>
          <w:sz w:val="18"/>
        </w:rPr>
        <w:t xml:space="preserve">) </w:t>
      </w:r>
      <w:r w:rsidRPr="0006417C">
        <w:rPr>
          <w:rFonts w:ascii="Times New Roman" w:hAnsi="Times New Roman" w:cs="Times New Roman"/>
          <w:b/>
          <w:sz w:val="18"/>
        </w:rPr>
        <w:t>hanno rifiuti unicamente di natura di derivazione industriale</w:t>
      </w:r>
      <w:r w:rsidRPr="0006417C">
        <w:rPr>
          <w:rFonts w:ascii="Times New Roman" w:hAnsi="Times New Roman" w:cs="Times New Roman"/>
          <w:sz w:val="18"/>
        </w:rPr>
        <w:t xml:space="preserve">, </w:t>
      </w:r>
      <w:r w:rsidRPr="0006417C">
        <w:rPr>
          <w:rFonts w:ascii="Times New Roman" w:hAnsi="Times New Roman" w:cs="Times New Roman"/>
          <w:b/>
          <w:sz w:val="18"/>
        </w:rPr>
        <w:t>si tenga anche conto dello speciale e straordinario  contesto in cui operare</w:t>
      </w:r>
      <w:r w:rsidRPr="0006417C">
        <w:rPr>
          <w:rFonts w:ascii="Times New Roman" w:hAnsi="Times New Roman" w:cs="Times New Roman"/>
          <w:sz w:val="18"/>
        </w:rPr>
        <w:t xml:space="preserve">, da un lato un </w:t>
      </w:r>
      <w:r w:rsidRPr="0006417C">
        <w:rPr>
          <w:rFonts w:ascii="Times New Roman" w:hAnsi="Times New Roman" w:cs="Times New Roman"/>
          <w:b/>
          <w:sz w:val="18"/>
        </w:rPr>
        <w:t>patrimonio  storico, artistico e culturale incomparabile</w:t>
      </w:r>
      <w:r w:rsidRPr="0006417C">
        <w:rPr>
          <w:rFonts w:ascii="Times New Roman" w:hAnsi="Times New Roman" w:cs="Times New Roman"/>
          <w:sz w:val="18"/>
        </w:rPr>
        <w:t xml:space="preserve"> quale Venezia e la sua Laguna, dall’altro un territorio naturale eccezionale quale quello del Fiume Brenta soggiacente a vincoli paesaggistici ed ambientali. </w:t>
      </w:r>
      <w:r w:rsidRPr="0006417C">
        <w:rPr>
          <w:rFonts w:ascii="Times New Roman" w:hAnsi="Times New Roman" w:cs="Times New Roman"/>
          <w:sz w:val="18"/>
          <w:szCs w:val="18"/>
        </w:rPr>
        <w:t xml:space="preserve">In ben due situazioni inoltre, vi sono delle concessioni pubbliche (a soggetti privati e di compartecipazione pubblica) per cui </w:t>
      </w:r>
      <w:r w:rsidRPr="0006417C">
        <w:rPr>
          <w:rFonts w:ascii="Times New Roman" w:hAnsi="Times New Roman" w:cs="Times New Roman"/>
          <w:b/>
          <w:sz w:val="18"/>
          <w:szCs w:val="18"/>
        </w:rPr>
        <w:t>le opere in cui impegnarsi devono imprescindibilmente essere concordate a sinergie articolate e a blocchi a cui adeguarsi</w:t>
      </w:r>
      <w:r w:rsidRPr="0006417C">
        <w:rPr>
          <w:rFonts w:ascii="Times New Roman" w:hAnsi="Times New Roman" w:cs="Times New Roman"/>
          <w:sz w:val="18"/>
          <w:szCs w:val="18"/>
        </w:rPr>
        <w:t xml:space="preserve">. Tutto questo delinea come eterogeneo il raggruppamento delle azioni da intraprendere, le quali </w:t>
      </w:r>
      <w:r w:rsidRPr="0006417C">
        <w:rPr>
          <w:rFonts w:ascii="Times New Roman" w:hAnsi="Times New Roman" w:cs="Times New Roman"/>
          <w:b/>
          <w:sz w:val="18"/>
          <w:szCs w:val="18"/>
        </w:rPr>
        <w:t xml:space="preserve">non possono estraniarsi da una condotta attenta, programmata e coesa con tutti Enti territoriali </w:t>
      </w:r>
      <w:r w:rsidRPr="0006417C">
        <w:rPr>
          <w:rFonts w:ascii="Times New Roman" w:hAnsi="Times New Roman" w:cs="Times New Roman"/>
          <w:sz w:val="18"/>
          <w:szCs w:val="18"/>
        </w:rPr>
        <w:t xml:space="preserve">(Regione e Comuni) nonché con gli apparati e le istituzioni statali e parastatali (Consorzio di bonifica, Veneto Acque, ecc.) </w:t>
      </w:r>
      <w:r w:rsidRPr="0006417C">
        <w:rPr>
          <w:rFonts w:ascii="Times New Roman" w:hAnsi="Times New Roman" w:cs="Times New Roman"/>
          <w:b/>
          <w:sz w:val="18"/>
          <w:szCs w:val="18"/>
        </w:rPr>
        <w:t>e con i privati</w:t>
      </w:r>
      <w:r w:rsidRPr="0006417C">
        <w:rPr>
          <w:rFonts w:ascii="Times New Roman" w:hAnsi="Times New Roman" w:cs="Times New Roman"/>
          <w:sz w:val="18"/>
          <w:szCs w:val="18"/>
        </w:rPr>
        <w:t xml:space="preserve"> (Società </w:t>
      </w:r>
      <w:proofErr w:type="spellStart"/>
      <w:r w:rsidRPr="0006417C">
        <w:rPr>
          <w:rFonts w:ascii="Times New Roman" w:hAnsi="Times New Roman" w:cs="Times New Roman"/>
          <w:sz w:val="18"/>
          <w:szCs w:val="18"/>
        </w:rPr>
        <w:t>Syndial</w:t>
      </w:r>
      <w:proofErr w:type="spellEnd"/>
      <w:r w:rsidRPr="0006417C">
        <w:rPr>
          <w:rFonts w:ascii="Times New Roman" w:hAnsi="Times New Roman" w:cs="Times New Roman"/>
          <w:sz w:val="18"/>
          <w:szCs w:val="18"/>
        </w:rPr>
        <w:t xml:space="preserve">). </w:t>
      </w:r>
      <w:r w:rsidRPr="0006417C">
        <w:rPr>
          <w:rFonts w:ascii="Times New Roman" w:hAnsi="Times New Roman" w:cs="Times New Roman"/>
          <w:b/>
          <w:sz w:val="18"/>
          <w:szCs w:val="18"/>
        </w:rPr>
        <w:t>Da questo ampio quadro</w:t>
      </w:r>
      <w:r w:rsidRPr="0006417C">
        <w:rPr>
          <w:rFonts w:ascii="Times New Roman" w:hAnsi="Times New Roman" w:cs="Times New Roman"/>
          <w:sz w:val="18"/>
          <w:szCs w:val="18"/>
        </w:rPr>
        <w:t xml:space="preserve">, si è  </w:t>
      </w:r>
      <w:r w:rsidRPr="0006417C">
        <w:rPr>
          <w:rFonts w:ascii="Times New Roman" w:hAnsi="Times New Roman" w:cs="Times New Roman"/>
          <w:b/>
          <w:sz w:val="18"/>
          <w:szCs w:val="18"/>
        </w:rPr>
        <w:t>giunti a delineare bene gli orizzonti attuativi futuri</w:t>
      </w:r>
      <w:r w:rsidRPr="0006417C">
        <w:rPr>
          <w:rFonts w:ascii="Times New Roman" w:hAnsi="Times New Roman" w:cs="Times New Roman"/>
          <w:sz w:val="18"/>
          <w:szCs w:val="18"/>
        </w:rPr>
        <w:t xml:space="preserve"> </w:t>
      </w:r>
      <w:r w:rsidRPr="0006417C">
        <w:rPr>
          <w:rFonts w:ascii="Times New Roman" w:hAnsi="Times New Roman" w:cs="Times New Roman"/>
          <w:b/>
          <w:sz w:val="18"/>
          <w:szCs w:val="18"/>
        </w:rPr>
        <w:t>portando già nel giugno 2018</w:t>
      </w:r>
      <w:r w:rsidRPr="0006417C">
        <w:rPr>
          <w:rFonts w:ascii="Times New Roman" w:hAnsi="Times New Roman" w:cs="Times New Roman"/>
          <w:sz w:val="18"/>
          <w:szCs w:val="18"/>
        </w:rPr>
        <w:t xml:space="preserve"> a </w:t>
      </w:r>
      <w:r w:rsidRPr="0006417C">
        <w:rPr>
          <w:rFonts w:ascii="Times New Roman" w:hAnsi="Times New Roman" w:cs="Times New Roman"/>
          <w:b/>
          <w:sz w:val="18"/>
          <w:szCs w:val="18"/>
        </w:rPr>
        <w:t>regolarizzazione</w:t>
      </w:r>
      <w:r w:rsidRPr="0006417C">
        <w:rPr>
          <w:rFonts w:ascii="Times New Roman" w:hAnsi="Times New Roman" w:cs="Times New Roman"/>
          <w:sz w:val="18"/>
          <w:szCs w:val="18"/>
        </w:rPr>
        <w:t xml:space="preserve"> un sito apprezzabile economicamente, rilevante strategicamente e in cui insisteva una concessione  privata (</w:t>
      </w:r>
      <w:r w:rsidRPr="0006417C">
        <w:rPr>
          <w:rFonts w:ascii="Times New Roman" w:hAnsi="Times New Roman" w:cs="Times New Roman"/>
          <w:i/>
          <w:sz w:val="18"/>
          <w:szCs w:val="18"/>
        </w:rPr>
        <w:t xml:space="preserve">società </w:t>
      </w:r>
      <w:proofErr w:type="spellStart"/>
      <w:r w:rsidRPr="0006417C">
        <w:rPr>
          <w:rFonts w:ascii="Times New Roman" w:hAnsi="Times New Roman" w:cs="Times New Roman"/>
          <w:i/>
          <w:sz w:val="18"/>
          <w:szCs w:val="18"/>
        </w:rPr>
        <w:t>Syndial</w:t>
      </w:r>
      <w:proofErr w:type="spellEnd"/>
      <w:r w:rsidRPr="0006417C">
        <w:rPr>
          <w:rFonts w:ascii="Times New Roman" w:hAnsi="Times New Roman" w:cs="Times New Roman"/>
          <w:i/>
          <w:sz w:val="18"/>
          <w:szCs w:val="18"/>
        </w:rPr>
        <w:t xml:space="preserve"> spa</w:t>
      </w:r>
      <w:r w:rsidRPr="0006417C">
        <w:rPr>
          <w:rFonts w:ascii="Times New Roman" w:hAnsi="Times New Roman" w:cs="Times New Roman"/>
          <w:sz w:val="18"/>
          <w:szCs w:val="18"/>
        </w:rPr>
        <w:t xml:space="preserve">) come </w:t>
      </w:r>
      <w:r w:rsidRPr="0006417C">
        <w:rPr>
          <w:rFonts w:ascii="Times New Roman" w:hAnsi="Times New Roman" w:cs="Times New Roman"/>
          <w:b/>
          <w:sz w:val="18"/>
          <w:szCs w:val="18"/>
        </w:rPr>
        <w:t>la</w:t>
      </w:r>
      <w:r w:rsidRPr="0006417C">
        <w:rPr>
          <w:rFonts w:ascii="Times New Roman" w:hAnsi="Times New Roman" w:cs="Times New Roman"/>
          <w:sz w:val="18"/>
          <w:szCs w:val="18"/>
        </w:rPr>
        <w:t xml:space="preserve"> </w:t>
      </w:r>
      <w:r w:rsidRPr="0006417C">
        <w:rPr>
          <w:rFonts w:ascii="Times New Roman" w:hAnsi="Times New Roman" w:cs="Times New Roman"/>
          <w:b/>
          <w:sz w:val="18"/>
          <w:szCs w:val="18"/>
        </w:rPr>
        <w:t xml:space="preserve">discarica di </w:t>
      </w:r>
      <w:r w:rsidRPr="0006417C">
        <w:rPr>
          <w:rFonts w:ascii="Times New Roman" w:hAnsi="Times New Roman" w:cs="Times New Roman"/>
          <w:b/>
          <w:i/>
          <w:sz w:val="18"/>
          <w:szCs w:val="18"/>
        </w:rPr>
        <w:t>Malcontenta C</w:t>
      </w:r>
      <w:r w:rsidRPr="0006417C">
        <w:rPr>
          <w:rFonts w:ascii="Times New Roman" w:hAnsi="Times New Roman" w:cs="Times New Roman"/>
          <w:sz w:val="18"/>
          <w:szCs w:val="18"/>
        </w:rPr>
        <w:t xml:space="preserve">. Le due discariche regolarizzate  </w:t>
      </w:r>
      <w:r w:rsidRPr="0006417C">
        <w:rPr>
          <w:rFonts w:ascii="Times New Roman" w:hAnsi="Times New Roman" w:cs="Times New Roman"/>
          <w:b/>
          <w:sz w:val="18"/>
          <w:szCs w:val="18"/>
        </w:rPr>
        <w:t>hanno prodotto un risparmio sulla sanzione annuale di € 800.000</w:t>
      </w:r>
      <w:r w:rsidRPr="0006417C">
        <w:rPr>
          <w:rFonts w:ascii="Times New Roman" w:hAnsi="Times New Roman" w:cs="Times New Roman"/>
          <w:sz w:val="18"/>
          <w:szCs w:val="18"/>
        </w:rPr>
        <w:t xml:space="preserve"> (€ 400.000 per ogni semestre).</w:t>
      </w:r>
    </w:p>
    <w:p w:rsidR="00F7162A" w:rsidRPr="0006417C" w:rsidRDefault="00F7162A" w:rsidP="00F7162A">
      <w:pPr>
        <w:spacing w:after="0"/>
        <w:jc w:val="both"/>
        <w:rPr>
          <w:rFonts w:ascii="Times New Roman" w:hAnsi="Times New Roman" w:cs="Times New Roman"/>
          <w:b/>
          <w:sz w:val="8"/>
          <w:szCs w:val="20"/>
        </w:rPr>
      </w:pPr>
    </w:p>
    <w:p w:rsidR="00F7162A" w:rsidRPr="00447994" w:rsidRDefault="00F7162A" w:rsidP="00F7162A">
      <w:pPr>
        <w:spacing w:after="0"/>
        <w:jc w:val="both"/>
        <w:rPr>
          <w:rFonts w:ascii="Times New Roman" w:hAnsi="Times New Roman" w:cs="Times New Roman"/>
          <w:sz w:val="16"/>
          <w:szCs w:val="18"/>
        </w:rPr>
      </w:pPr>
      <w:r w:rsidRPr="0006417C">
        <w:rPr>
          <w:rFonts w:ascii="Times New Roman" w:hAnsi="Times New Roman" w:cs="Times New Roman"/>
          <w:b/>
          <w:sz w:val="18"/>
          <w:szCs w:val="20"/>
        </w:rPr>
        <w:t>Per attuare detta attività</w:t>
      </w:r>
      <w:r w:rsidRPr="0006417C">
        <w:rPr>
          <w:rFonts w:ascii="Times New Roman" w:hAnsi="Times New Roman" w:cs="Times New Roman"/>
          <w:sz w:val="18"/>
          <w:szCs w:val="20"/>
        </w:rPr>
        <w:t xml:space="preserve"> sono </w:t>
      </w:r>
      <w:r w:rsidRPr="0006417C">
        <w:rPr>
          <w:rFonts w:ascii="Times New Roman" w:hAnsi="Times New Roman" w:cs="Times New Roman"/>
          <w:b/>
          <w:sz w:val="18"/>
          <w:szCs w:val="20"/>
        </w:rPr>
        <w:t>state svolte complessivamente dai militari dell’Ufficio del Commissario</w:t>
      </w:r>
      <w:r w:rsidRPr="0006417C">
        <w:rPr>
          <w:rFonts w:ascii="Times New Roman" w:hAnsi="Times New Roman" w:cs="Times New Roman"/>
          <w:sz w:val="18"/>
          <w:szCs w:val="20"/>
        </w:rPr>
        <w:t xml:space="preserve"> </w:t>
      </w:r>
      <w:r w:rsidRPr="0006417C">
        <w:rPr>
          <w:rFonts w:ascii="Times New Roman" w:hAnsi="Times New Roman" w:cs="Times New Roman"/>
          <w:b/>
          <w:sz w:val="18"/>
          <w:szCs w:val="20"/>
        </w:rPr>
        <w:t>un totale di </w:t>
      </w:r>
      <w:r>
        <w:rPr>
          <w:rFonts w:ascii="Times New Roman" w:hAnsi="Times New Roman" w:cs="Times New Roman"/>
          <w:b/>
          <w:sz w:val="18"/>
          <w:szCs w:val="20"/>
        </w:rPr>
        <w:t>89</w:t>
      </w:r>
      <w:r w:rsidRPr="0006417C">
        <w:rPr>
          <w:rFonts w:ascii="Times New Roman" w:hAnsi="Times New Roman" w:cs="Times New Roman"/>
          <w:b/>
          <w:sz w:val="18"/>
          <w:szCs w:val="20"/>
        </w:rPr>
        <w:t xml:space="preserve"> missioni in Veneto</w:t>
      </w:r>
      <w:r w:rsidRPr="0006417C">
        <w:rPr>
          <w:rFonts w:ascii="Times New Roman" w:hAnsi="Times New Roman" w:cs="Times New Roman"/>
          <w:sz w:val="18"/>
          <w:szCs w:val="20"/>
        </w:rPr>
        <w:t xml:space="preserve"> tra sopralluoghi, meeting operativi e riunioni istituzionali. </w:t>
      </w:r>
      <w:r w:rsidRPr="0006417C">
        <w:rPr>
          <w:rFonts w:ascii="Times New Roman" w:hAnsi="Times New Roman" w:cs="Times New Roman"/>
          <w:b/>
          <w:bCs/>
          <w:sz w:val="18"/>
          <w:szCs w:val="20"/>
        </w:rPr>
        <w:t xml:space="preserve">Si è messo in moto, </w:t>
      </w:r>
      <w:r w:rsidRPr="0006417C">
        <w:rPr>
          <w:rFonts w:ascii="Times New Roman" w:hAnsi="Times New Roman" w:cs="Times New Roman"/>
          <w:bCs/>
          <w:sz w:val="18"/>
          <w:szCs w:val="20"/>
        </w:rPr>
        <w:t xml:space="preserve">per ciascuno sito </w:t>
      </w:r>
      <w:r w:rsidRPr="0006417C">
        <w:rPr>
          <w:rFonts w:ascii="Times New Roman" w:hAnsi="Times New Roman" w:cs="Times New Roman"/>
          <w:b/>
          <w:bCs/>
          <w:sz w:val="18"/>
          <w:szCs w:val="20"/>
        </w:rPr>
        <w:t xml:space="preserve">il processo di messa in sicurezza in modo da </w:t>
      </w:r>
      <w:r w:rsidRPr="0006417C">
        <w:rPr>
          <w:rFonts w:ascii="Times New Roman" w:hAnsi="Times New Roman" w:cs="Times New Roman"/>
          <w:b/>
          <w:bCs/>
          <w:i/>
          <w:sz w:val="18"/>
          <w:szCs w:val="20"/>
        </w:rPr>
        <w:t xml:space="preserve">“risanare i territori manomessi” </w:t>
      </w:r>
      <w:r w:rsidRPr="0006417C">
        <w:rPr>
          <w:rFonts w:ascii="Times New Roman" w:hAnsi="Times New Roman" w:cs="Times New Roman"/>
          <w:bCs/>
          <w:i/>
          <w:sz w:val="18"/>
          <w:szCs w:val="20"/>
        </w:rPr>
        <w:t xml:space="preserve">e </w:t>
      </w:r>
      <w:r w:rsidRPr="0006417C">
        <w:rPr>
          <w:rFonts w:ascii="Times New Roman" w:hAnsi="Times New Roman" w:cs="Times New Roman"/>
          <w:bCs/>
          <w:sz w:val="18"/>
          <w:szCs w:val="20"/>
        </w:rPr>
        <w:t xml:space="preserve"> </w:t>
      </w:r>
      <w:r w:rsidRPr="0006417C">
        <w:rPr>
          <w:rFonts w:ascii="Times New Roman" w:hAnsi="Times New Roman" w:cs="Times New Roman"/>
          <w:b/>
          <w:bCs/>
          <w:sz w:val="18"/>
          <w:szCs w:val="20"/>
        </w:rPr>
        <w:t>contrapponendo   azioni veloci e precise</w:t>
      </w:r>
      <w:r w:rsidRPr="0006417C">
        <w:rPr>
          <w:rFonts w:ascii="Times New Roman" w:hAnsi="Times New Roman" w:cs="Times New Roman"/>
          <w:b/>
          <w:bCs/>
          <w:i/>
          <w:sz w:val="18"/>
          <w:szCs w:val="20"/>
        </w:rPr>
        <w:t xml:space="preserve">  </w:t>
      </w:r>
      <w:r w:rsidRPr="0006417C">
        <w:rPr>
          <w:rFonts w:ascii="Times New Roman" w:hAnsi="Times New Roman" w:cs="Times New Roman"/>
          <w:b/>
          <w:bCs/>
          <w:sz w:val="18"/>
          <w:szCs w:val="20"/>
        </w:rPr>
        <w:t>alle inattività e carenze di organizzazione rilevate.</w:t>
      </w:r>
      <w:r>
        <w:rPr>
          <w:rFonts w:ascii="Times New Roman" w:hAnsi="Times New Roman" w:cs="Times New Roman"/>
          <w:sz w:val="16"/>
          <w:szCs w:val="18"/>
        </w:rPr>
        <w:t xml:space="preserve"> </w:t>
      </w:r>
      <w:r w:rsidRPr="0006417C">
        <w:rPr>
          <w:rFonts w:ascii="Times New Roman" w:hAnsi="Times New Roman" w:cs="Times New Roman"/>
          <w:b/>
          <w:sz w:val="18"/>
          <w:szCs w:val="18"/>
        </w:rPr>
        <w:t>Il quadro normativo, i soggetti coinvolti, le imponenti lavorazioni</w:t>
      </w:r>
      <w:r w:rsidRPr="0006417C">
        <w:rPr>
          <w:rFonts w:ascii="Times New Roman" w:hAnsi="Times New Roman" w:cs="Times New Roman"/>
          <w:sz w:val="18"/>
          <w:szCs w:val="18"/>
        </w:rPr>
        <w:t xml:space="preserve"> da eseguire e l’importanza ambientale, naturale ed artistica del panorama Veneto </w:t>
      </w:r>
      <w:r w:rsidRPr="0006417C">
        <w:rPr>
          <w:rFonts w:ascii="Times New Roman" w:hAnsi="Times New Roman" w:cs="Times New Roman"/>
          <w:b/>
          <w:sz w:val="18"/>
          <w:szCs w:val="18"/>
        </w:rPr>
        <w:t>collocano i limiti della</w:t>
      </w:r>
      <w:r w:rsidRPr="0006417C">
        <w:rPr>
          <w:rFonts w:ascii="Times New Roman" w:hAnsi="Times New Roman" w:cs="Times New Roman"/>
          <w:sz w:val="18"/>
          <w:szCs w:val="18"/>
        </w:rPr>
        <w:t xml:space="preserve"> </w:t>
      </w:r>
      <w:r w:rsidRPr="0006417C">
        <w:rPr>
          <w:rFonts w:ascii="Times New Roman" w:hAnsi="Times New Roman" w:cs="Times New Roman"/>
          <w:b/>
          <w:sz w:val="18"/>
          <w:szCs w:val="18"/>
        </w:rPr>
        <w:t>chiusura dei procedimenti delle attività entro i prossimi 36 mesi</w:t>
      </w:r>
      <w:r w:rsidRPr="0006417C">
        <w:rPr>
          <w:rFonts w:ascii="Times New Roman" w:hAnsi="Times New Roman" w:cs="Times New Roman"/>
          <w:sz w:val="18"/>
          <w:szCs w:val="18"/>
        </w:rPr>
        <w:t xml:space="preserve">. </w:t>
      </w:r>
      <w:r w:rsidRPr="0006417C">
        <w:rPr>
          <w:rFonts w:ascii="Times New Roman" w:hAnsi="Times New Roman" w:cs="Times New Roman"/>
          <w:b/>
          <w:sz w:val="18"/>
          <w:szCs w:val="20"/>
        </w:rPr>
        <w:t>In conclusione</w:t>
      </w:r>
      <w:r w:rsidRPr="0006417C">
        <w:rPr>
          <w:rFonts w:ascii="Times New Roman" w:hAnsi="Times New Roman" w:cs="Times New Roman"/>
          <w:sz w:val="18"/>
          <w:szCs w:val="20"/>
        </w:rPr>
        <w:t xml:space="preserve">, il lavoro di direzione, ausilio, sprono e applicazione porterà </w:t>
      </w:r>
      <w:r w:rsidRPr="0006417C">
        <w:rPr>
          <w:rFonts w:ascii="Times New Roman" w:hAnsi="Times New Roman" w:cs="Times New Roman"/>
          <w:b/>
          <w:sz w:val="18"/>
          <w:szCs w:val="20"/>
        </w:rPr>
        <w:t xml:space="preserve">entro i prossimi 3 anni alla risoluzione piena di tutte le discariche in infrazione della </w:t>
      </w:r>
      <w:r w:rsidRPr="0006417C">
        <w:rPr>
          <w:rFonts w:ascii="Times New Roman" w:hAnsi="Times New Roman" w:cs="Times New Roman"/>
          <w:b/>
          <w:sz w:val="18"/>
          <w:szCs w:val="16"/>
        </w:rPr>
        <w:t>procedura Europea</w:t>
      </w:r>
      <w:r w:rsidRPr="0006417C">
        <w:rPr>
          <w:rFonts w:ascii="Times New Roman" w:hAnsi="Times New Roman" w:cs="Times New Roman"/>
          <w:sz w:val="18"/>
          <w:szCs w:val="16"/>
        </w:rPr>
        <w:t xml:space="preserve"> con il conseguente risparmio economico per le casse erariali di circa </w:t>
      </w:r>
      <w:r w:rsidRPr="0006417C">
        <w:rPr>
          <w:rFonts w:ascii="Times New Roman" w:hAnsi="Times New Roman" w:cs="Times New Roman"/>
          <w:b/>
          <w:sz w:val="18"/>
          <w:szCs w:val="16"/>
        </w:rPr>
        <w:t>2.400.000 per ciascun anno.</w:t>
      </w:r>
    </w:p>
    <w:p w:rsidR="00F7162A" w:rsidRPr="00447994" w:rsidRDefault="00F7162A" w:rsidP="00F7162A">
      <w:pPr>
        <w:pStyle w:val="Paragrafoelenco"/>
        <w:spacing w:after="0"/>
        <w:ind w:left="0"/>
        <w:jc w:val="both"/>
        <w:rPr>
          <w:rFonts w:ascii="Times New Roman" w:hAnsi="Times New Roman" w:cs="Times New Roman"/>
          <w:b/>
          <w:sz w:val="12"/>
          <w:szCs w:val="20"/>
        </w:rPr>
      </w:pPr>
    </w:p>
    <w:p w:rsidR="00591910" w:rsidRPr="00856660" w:rsidRDefault="00F7162A" w:rsidP="00F7162A">
      <w:pPr>
        <w:autoSpaceDE w:val="0"/>
        <w:autoSpaceDN w:val="0"/>
        <w:adjustRightInd w:val="0"/>
        <w:jc w:val="both"/>
        <w:rPr>
          <w:rFonts w:ascii="Times New Roman" w:hAnsi="Times New Roman" w:cs="Times New Roman"/>
          <w:sz w:val="20"/>
          <w:szCs w:val="20"/>
        </w:rPr>
      </w:pPr>
      <w:r w:rsidRPr="0006417C">
        <w:rPr>
          <w:rFonts w:ascii="Times New Roman" w:eastAsia="Times New Roman" w:hAnsi="Times New Roman" w:cs="Times New Roman"/>
          <w:b/>
          <w:smallCaps/>
          <w:sz w:val="18"/>
          <w:u w:val="single"/>
        </w:rPr>
        <w:t>contesto investigativo</w:t>
      </w:r>
      <w:r w:rsidRPr="0006417C">
        <w:rPr>
          <w:rFonts w:ascii="Times New Roman" w:eastAsia="Times New Roman" w:hAnsi="Times New Roman" w:cs="Times New Roman"/>
          <w:sz w:val="18"/>
        </w:rPr>
        <w:t xml:space="preserve">  - La regione Veneto, </w:t>
      </w:r>
      <w:r w:rsidRPr="0006417C">
        <w:rPr>
          <w:rFonts w:ascii="Times New Roman" w:eastAsia="Times New Roman" w:hAnsi="Times New Roman" w:cs="Times New Roman"/>
          <w:b/>
          <w:sz w:val="18"/>
        </w:rPr>
        <w:t>unica tra le regioni del centro nord</w:t>
      </w:r>
      <w:r w:rsidRPr="0006417C">
        <w:rPr>
          <w:rFonts w:ascii="Times New Roman" w:eastAsia="Times New Roman" w:hAnsi="Times New Roman" w:cs="Times New Roman"/>
          <w:sz w:val="18"/>
        </w:rPr>
        <w:t xml:space="preserve"> nel cui territorio insistono discariche in procedura di infrazione,  presenta una situazione differente da quella delle altre zone territoriali. </w:t>
      </w:r>
      <w:r w:rsidRPr="0006417C">
        <w:rPr>
          <w:rFonts w:ascii="Times New Roman" w:eastAsia="Times New Roman" w:hAnsi="Times New Roman" w:cs="Times New Roman"/>
          <w:b/>
          <w:sz w:val="18"/>
        </w:rPr>
        <w:t>I siti qui presenti sono infatti discariche contenenti principalmente rifiuti di origine industriale e non siti di scarico di rifiuti solidi urbani.</w:t>
      </w:r>
      <w:r w:rsidRPr="0006417C">
        <w:rPr>
          <w:rFonts w:ascii="Times New Roman" w:eastAsia="Times New Roman" w:hAnsi="Times New Roman" w:cs="Times New Roman"/>
          <w:sz w:val="18"/>
        </w:rPr>
        <w:t xml:space="preserve"> Le situazioni da fronteggiare sono molto differenti, specialmente per la presenza di progetti di rilevante importo economico che vedono l’adesione di società partecipate dalla Regione e dal Comune di Venezia. Dal punto di vista ambientale, per la tipologia di rifiuti di cui trattasi, le discariche del Veneto presentano senz’altro aspetti meritevoli di particolare attenzione per la criticità ambientale che rappresentano. I </w:t>
      </w:r>
      <w:r w:rsidRPr="0006417C">
        <w:rPr>
          <w:rFonts w:ascii="Times New Roman" w:eastAsia="Times New Roman" w:hAnsi="Times New Roman" w:cs="Times New Roman"/>
          <w:b/>
          <w:sz w:val="18"/>
        </w:rPr>
        <w:lastRenderedPageBreak/>
        <w:t>siti di discarica nella regione sono situati per lo più in zone particolarmente delicate già sottoposte a notevole stress ambientale</w:t>
      </w:r>
      <w:r w:rsidRPr="0006417C">
        <w:rPr>
          <w:rFonts w:ascii="Times New Roman" w:eastAsia="Times New Roman" w:hAnsi="Times New Roman" w:cs="Times New Roman"/>
          <w:sz w:val="18"/>
        </w:rPr>
        <w:t>, ne è un esempio il sito di Porto Marghera (VE) e le aree limitrofe,   che hanno visto crescere e spegnersi le attività della Montedison, pagandone però lo scotto ambientale ovvero dei residui chimici lasciati in eredità al territorio</w:t>
      </w:r>
      <w:r w:rsidRPr="0006417C">
        <w:rPr>
          <w:rFonts w:ascii="Times New Roman" w:eastAsia="Times New Roman" w:hAnsi="Times New Roman" w:cs="Times New Roman"/>
          <w:b/>
          <w:sz w:val="18"/>
        </w:rPr>
        <w:t xml:space="preserve">. I progetti di bonifica prevedono pertanto, interventi importanti sul corpo rifiuti, che essendo di origine industriale, necessita risoluzioni tecniche incisive, per vederne neutralizzati i rischi attuali e futuri. </w:t>
      </w:r>
      <w:r w:rsidRPr="0006417C">
        <w:rPr>
          <w:rFonts w:ascii="Times New Roman" w:eastAsia="Times New Roman" w:hAnsi="Times New Roman" w:cs="Times New Roman"/>
          <w:sz w:val="18"/>
        </w:rPr>
        <w:t xml:space="preserve">In alcuni contesti, ad una attenta verifica dei provvedimenti già intrapresi da certe amministrazioni, si è constatata superficialità nel localizzare l’effettiva presenza e natura dei rifiuti con conseguente approccio </w:t>
      </w:r>
      <w:r w:rsidRPr="0006417C">
        <w:rPr>
          <w:rFonts w:ascii="Times New Roman" w:eastAsia="Times New Roman" w:hAnsi="Times New Roman" w:cs="Times New Roman"/>
          <w:i/>
          <w:sz w:val="18"/>
        </w:rPr>
        <w:t>“morbido</w:t>
      </w:r>
      <w:r w:rsidRPr="0006417C">
        <w:rPr>
          <w:rFonts w:ascii="Times New Roman" w:eastAsia="Times New Roman" w:hAnsi="Times New Roman" w:cs="Times New Roman"/>
          <w:sz w:val="18"/>
        </w:rPr>
        <w:t xml:space="preserve">” nell’affrontare le operazioni </w:t>
      </w:r>
    </w:p>
    <w:p w:rsidR="00856660" w:rsidRPr="00591910" w:rsidRDefault="00856660" w:rsidP="00856660">
      <w:pPr>
        <w:pStyle w:val="Paragrafoelenco"/>
        <w:spacing w:after="0" w:line="240" w:lineRule="auto"/>
        <w:ind w:left="0"/>
        <w:jc w:val="both"/>
        <w:rPr>
          <w:rFonts w:ascii="Times New Roman" w:hAnsi="Times New Roman" w:cs="Times New Roman"/>
          <w:sz w:val="20"/>
          <w:szCs w:val="20"/>
        </w:rPr>
      </w:pPr>
    </w:p>
    <w:p w:rsidR="00591910" w:rsidRPr="00077C24" w:rsidRDefault="00591910" w:rsidP="00856660">
      <w:pPr>
        <w:shd w:val="clear" w:color="auto" w:fill="BFBFBF" w:themeFill="background1" w:themeFillShade="BF"/>
        <w:spacing w:after="0" w:line="240" w:lineRule="auto"/>
        <w:jc w:val="center"/>
        <w:rPr>
          <w:rFonts w:ascii="Times New Roman" w:hAnsi="Times New Roman" w:cs="Times New Roman"/>
          <w:b/>
          <w:sz w:val="24"/>
        </w:rPr>
      </w:pPr>
      <w:r w:rsidRPr="00077C24">
        <w:rPr>
          <w:rFonts w:ascii="Times New Roman" w:hAnsi="Times New Roman" w:cs="Times New Roman"/>
          <w:b/>
          <w:sz w:val="24"/>
          <w:highlight w:val="lightGray"/>
        </w:rPr>
        <w:t>VENETO</w:t>
      </w:r>
    </w:p>
    <w:p w:rsidR="00077C24" w:rsidRPr="000C0D4A" w:rsidRDefault="00077C24" w:rsidP="00077C24">
      <w:pPr>
        <w:spacing w:after="0" w:line="240" w:lineRule="auto"/>
        <w:jc w:val="center"/>
        <w:rPr>
          <w:rFonts w:ascii="Times New Roman" w:hAnsi="Times New Roman" w:cs="Times New Roman"/>
          <w:b/>
          <w:sz w:val="20"/>
        </w:rPr>
      </w:pPr>
      <w:r w:rsidRPr="000C0D4A">
        <w:rPr>
          <w:rFonts w:ascii="Times New Roman" w:hAnsi="Times New Roman" w:cs="Times New Roman"/>
          <w:b/>
          <w:sz w:val="20"/>
        </w:rPr>
        <w:t>(7 discariche di cui 2 bonificate)</w:t>
      </w:r>
    </w:p>
    <w:p w:rsidR="00591910" w:rsidRPr="00856660" w:rsidRDefault="00591910" w:rsidP="00591910">
      <w:pPr>
        <w:pStyle w:val="Paragrafoelenco"/>
        <w:spacing w:after="0" w:line="240" w:lineRule="auto"/>
        <w:ind w:left="0"/>
        <w:jc w:val="both"/>
        <w:rPr>
          <w:rFonts w:ascii="Times New Roman" w:hAnsi="Times New Roman" w:cs="Times New Roman"/>
          <w:b/>
          <w:sz w:val="18"/>
          <w:szCs w:val="20"/>
        </w:rPr>
      </w:pPr>
      <w:r w:rsidRPr="00856660">
        <w:rPr>
          <w:rFonts w:ascii="Times New Roman" w:hAnsi="Times New Roman" w:cs="Times New Roman"/>
          <w:b/>
          <w:sz w:val="18"/>
          <w:szCs w:val="20"/>
        </w:rPr>
        <w:t>VENEZIA (6)</w:t>
      </w:r>
    </w:p>
    <w:p w:rsidR="000C0D4A" w:rsidRPr="00856660" w:rsidRDefault="00591910" w:rsidP="00591910">
      <w:pPr>
        <w:pStyle w:val="Paragrafoelenco"/>
        <w:numPr>
          <w:ilvl w:val="0"/>
          <w:numId w:val="5"/>
        </w:numPr>
        <w:spacing w:after="0" w:line="240" w:lineRule="auto"/>
        <w:ind w:left="0" w:firstLine="0"/>
        <w:jc w:val="both"/>
        <w:rPr>
          <w:rFonts w:ascii="Times New Roman" w:hAnsi="Times New Roman" w:cs="Times New Roman"/>
          <w:b/>
          <w:sz w:val="18"/>
          <w:szCs w:val="20"/>
        </w:rPr>
      </w:pPr>
      <w:r w:rsidRPr="00856660">
        <w:rPr>
          <w:rFonts w:ascii="Times New Roman" w:hAnsi="Times New Roman" w:cs="Times New Roman"/>
          <w:sz w:val="18"/>
          <w:szCs w:val="20"/>
        </w:rPr>
        <w:t>Venezia – Chioggia:</w:t>
      </w:r>
      <w:r w:rsidRPr="00856660">
        <w:rPr>
          <w:rFonts w:ascii="Times New Roman" w:hAnsi="Times New Roman" w:cs="Times New Roman"/>
          <w:b/>
          <w:sz w:val="18"/>
          <w:szCs w:val="20"/>
        </w:rPr>
        <w:t xml:space="preserve"> </w:t>
      </w:r>
      <w:r w:rsidR="000C0D4A" w:rsidRPr="00856660">
        <w:rPr>
          <w:rFonts w:ascii="Times New Roman" w:hAnsi="Times New Roman" w:cs="Times New Roman"/>
          <w:i/>
          <w:sz w:val="18"/>
          <w:szCs w:val="24"/>
        </w:rPr>
        <w:t>in lavorazione</w:t>
      </w:r>
      <w:r w:rsidR="000C0D4A" w:rsidRPr="00856660">
        <w:rPr>
          <w:rFonts w:ascii="Times New Roman" w:hAnsi="Times New Roman" w:cs="Times New Roman"/>
          <w:sz w:val="18"/>
          <w:szCs w:val="20"/>
        </w:rPr>
        <w:t xml:space="preserve"> </w:t>
      </w:r>
    </w:p>
    <w:p w:rsidR="00591910" w:rsidRPr="00856660" w:rsidRDefault="00591910" w:rsidP="00591910">
      <w:pPr>
        <w:pStyle w:val="Paragrafoelenco"/>
        <w:numPr>
          <w:ilvl w:val="0"/>
          <w:numId w:val="5"/>
        </w:numPr>
        <w:spacing w:after="0" w:line="240" w:lineRule="auto"/>
        <w:ind w:left="0" w:firstLine="0"/>
        <w:jc w:val="both"/>
        <w:rPr>
          <w:rFonts w:ascii="Times New Roman" w:hAnsi="Times New Roman" w:cs="Times New Roman"/>
          <w:b/>
          <w:sz w:val="18"/>
          <w:szCs w:val="20"/>
        </w:rPr>
      </w:pPr>
      <w:r w:rsidRPr="00856660">
        <w:rPr>
          <w:rFonts w:ascii="Times New Roman" w:hAnsi="Times New Roman" w:cs="Times New Roman"/>
          <w:sz w:val="18"/>
          <w:szCs w:val="20"/>
        </w:rPr>
        <w:t>Venezia – Marghera Malcontenta C</w:t>
      </w:r>
      <w:r w:rsidRPr="00856660">
        <w:rPr>
          <w:rFonts w:ascii="Times New Roman" w:hAnsi="Times New Roman" w:cs="Times New Roman"/>
          <w:b/>
          <w:sz w:val="18"/>
          <w:szCs w:val="20"/>
        </w:rPr>
        <w:t>: E</w:t>
      </w:r>
      <w:r w:rsidRPr="00856660">
        <w:rPr>
          <w:rFonts w:ascii="Times New Roman" w:hAnsi="Times New Roman" w:cs="Times New Roman"/>
          <w:b/>
          <w:i/>
          <w:sz w:val="18"/>
          <w:szCs w:val="20"/>
        </w:rPr>
        <w:t>SPUNTA</w:t>
      </w:r>
      <w:r w:rsidRPr="00856660">
        <w:rPr>
          <w:rFonts w:ascii="Times New Roman" w:hAnsi="Times New Roman" w:cs="Times New Roman"/>
          <w:b/>
          <w:sz w:val="18"/>
          <w:szCs w:val="20"/>
        </w:rPr>
        <w:t xml:space="preserve"> - </w:t>
      </w:r>
      <w:r w:rsidRPr="00856660">
        <w:rPr>
          <w:rFonts w:ascii="Times New Roman" w:hAnsi="Times New Roman" w:cs="Times New Roman"/>
          <w:i/>
          <w:sz w:val="18"/>
          <w:szCs w:val="20"/>
        </w:rPr>
        <w:t>VII</w:t>
      </w:r>
      <w:r w:rsidRPr="00856660">
        <w:rPr>
          <w:rFonts w:ascii="Times New Roman" w:hAnsi="Times New Roman" w:cs="Times New Roman"/>
          <w:b/>
          <w:sz w:val="18"/>
          <w:szCs w:val="20"/>
        </w:rPr>
        <w:t xml:space="preserve">  </w:t>
      </w:r>
      <w:r w:rsidRPr="00856660">
        <w:rPr>
          <w:rFonts w:ascii="Times New Roman" w:hAnsi="Times New Roman" w:cs="Times New Roman"/>
          <w:i/>
          <w:sz w:val="18"/>
          <w:szCs w:val="20"/>
        </w:rPr>
        <w:t>semestre giugno 2018.</w:t>
      </w:r>
    </w:p>
    <w:p w:rsidR="00591910" w:rsidRPr="00856660" w:rsidRDefault="00591910" w:rsidP="00591910">
      <w:pPr>
        <w:pStyle w:val="Paragrafoelenco"/>
        <w:numPr>
          <w:ilvl w:val="0"/>
          <w:numId w:val="5"/>
        </w:numPr>
        <w:spacing w:after="0" w:line="240" w:lineRule="auto"/>
        <w:ind w:left="0" w:firstLine="0"/>
        <w:jc w:val="both"/>
        <w:rPr>
          <w:rFonts w:ascii="Times New Roman" w:hAnsi="Times New Roman" w:cs="Times New Roman"/>
          <w:b/>
          <w:i/>
          <w:sz w:val="18"/>
          <w:szCs w:val="20"/>
        </w:rPr>
      </w:pPr>
      <w:r w:rsidRPr="00856660">
        <w:rPr>
          <w:rFonts w:ascii="Times New Roman" w:hAnsi="Times New Roman" w:cs="Times New Roman"/>
          <w:sz w:val="18"/>
          <w:szCs w:val="20"/>
        </w:rPr>
        <w:t xml:space="preserve">Venezia – Marghera Aria </w:t>
      </w:r>
      <w:proofErr w:type="spellStart"/>
      <w:r w:rsidRPr="00856660">
        <w:rPr>
          <w:rFonts w:ascii="Times New Roman" w:hAnsi="Times New Roman" w:cs="Times New Roman"/>
          <w:sz w:val="18"/>
          <w:szCs w:val="20"/>
        </w:rPr>
        <w:t>Miatello</w:t>
      </w:r>
      <w:proofErr w:type="spellEnd"/>
      <w:r w:rsidRPr="00856660">
        <w:rPr>
          <w:rFonts w:ascii="Times New Roman" w:hAnsi="Times New Roman" w:cs="Times New Roman"/>
          <w:sz w:val="18"/>
          <w:szCs w:val="20"/>
        </w:rPr>
        <w:t>:</w:t>
      </w:r>
      <w:r w:rsidRPr="00856660">
        <w:rPr>
          <w:rFonts w:ascii="Times New Roman" w:hAnsi="Times New Roman" w:cs="Times New Roman"/>
          <w:b/>
          <w:sz w:val="18"/>
          <w:szCs w:val="20"/>
        </w:rPr>
        <w:t xml:space="preserve"> </w:t>
      </w:r>
      <w:r w:rsidR="000C0D4A" w:rsidRPr="00856660">
        <w:rPr>
          <w:rFonts w:ascii="Times New Roman" w:hAnsi="Times New Roman" w:cs="Times New Roman"/>
          <w:i/>
          <w:sz w:val="18"/>
          <w:szCs w:val="24"/>
        </w:rPr>
        <w:t>in lavorazione</w:t>
      </w:r>
    </w:p>
    <w:p w:rsidR="00591910" w:rsidRPr="00856660" w:rsidRDefault="00591910" w:rsidP="00591910">
      <w:pPr>
        <w:pStyle w:val="Paragrafoelenco"/>
        <w:numPr>
          <w:ilvl w:val="0"/>
          <w:numId w:val="5"/>
        </w:numPr>
        <w:spacing w:after="0" w:line="240" w:lineRule="auto"/>
        <w:ind w:hanging="720"/>
        <w:jc w:val="both"/>
        <w:rPr>
          <w:rFonts w:ascii="Times New Roman" w:hAnsi="Times New Roman" w:cs="Times New Roman"/>
          <w:b/>
          <w:i/>
          <w:sz w:val="18"/>
          <w:szCs w:val="20"/>
        </w:rPr>
      </w:pPr>
      <w:r w:rsidRPr="00856660">
        <w:rPr>
          <w:rFonts w:ascii="Times New Roman" w:hAnsi="Times New Roman" w:cs="Times New Roman"/>
          <w:sz w:val="18"/>
          <w:szCs w:val="20"/>
        </w:rPr>
        <w:t>Venezia – Mira:</w:t>
      </w:r>
      <w:r w:rsidRPr="00856660">
        <w:rPr>
          <w:rFonts w:ascii="Times New Roman" w:hAnsi="Times New Roman" w:cs="Times New Roman"/>
          <w:b/>
          <w:sz w:val="18"/>
          <w:szCs w:val="20"/>
        </w:rPr>
        <w:t xml:space="preserve"> </w:t>
      </w:r>
      <w:r w:rsidRPr="00856660">
        <w:rPr>
          <w:rFonts w:ascii="Times New Roman" w:hAnsi="Times New Roman" w:cs="Times New Roman"/>
          <w:i/>
          <w:sz w:val="18"/>
          <w:szCs w:val="20"/>
        </w:rPr>
        <w:t xml:space="preserve">in fase di caratterizzazione. </w:t>
      </w:r>
    </w:p>
    <w:p w:rsidR="000C0D4A" w:rsidRPr="00856660" w:rsidRDefault="00591910" w:rsidP="00591910">
      <w:pPr>
        <w:pStyle w:val="Paragrafoelenco"/>
        <w:numPr>
          <w:ilvl w:val="0"/>
          <w:numId w:val="5"/>
        </w:numPr>
        <w:spacing w:after="0" w:line="240" w:lineRule="auto"/>
        <w:ind w:left="0" w:firstLine="0"/>
        <w:jc w:val="both"/>
        <w:rPr>
          <w:rFonts w:ascii="Times New Roman" w:hAnsi="Times New Roman" w:cs="Times New Roman"/>
          <w:sz w:val="18"/>
          <w:szCs w:val="20"/>
        </w:rPr>
      </w:pPr>
      <w:r w:rsidRPr="00856660">
        <w:rPr>
          <w:rFonts w:ascii="Times New Roman" w:hAnsi="Times New Roman" w:cs="Times New Roman"/>
          <w:sz w:val="18"/>
          <w:szCs w:val="20"/>
        </w:rPr>
        <w:t xml:space="preserve">Venezia – </w:t>
      </w:r>
      <w:proofErr w:type="spellStart"/>
      <w:r w:rsidRPr="00856660">
        <w:rPr>
          <w:rFonts w:ascii="Times New Roman" w:hAnsi="Times New Roman" w:cs="Times New Roman"/>
          <w:sz w:val="18"/>
          <w:szCs w:val="20"/>
        </w:rPr>
        <w:t>Moranzani</w:t>
      </w:r>
      <w:proofErr w:type="spellEnd"/>
      <w:r w:rsidRPr="00856660">
        <w:rPr>
          <w:rFonts w:ascii="Times New Roman" w:hAnsi="Times New Roman" w:cs="Times New Roman"/>
          <w:sz w:val="18"/>
          <w:szCs w:val="20"/>
        </w:rPr>
        <w:t xml:space="preserve"> B: </w:t>
      </w:r>
      <w:r w:rsidR="000C0D4A" w:rsidRPr="00856660">
        <w:rPr>
          <w:rFonts w:ascii="Times New Roman" w:hAnsi="Times New Roman" w:cs="Times New Roman"/>
          <w:i/>
          <w:sz w:val="18"/>
          <w:szCs w:val="24"/>
        </w:rPr>
        <w:t>in lavorazione</w:t>
      </w:r>
      <w:r w:rsidR="000C0D4A" w:rsidRPr="00856660">
        <w:rPr>
          <w:rFonts w:ascii="Times New Roman" w:hAnsi="Times New Roman" w:cs="Times New Roman"/>
          <w:sz w:val="18"/>
          <w:szCs w:val="20"/>
        </w:rPr>
        <w:t xml:space="preserve"> </w:t>
      </w:r>
    </w:p>
    <w:p w:rsidR="00591910" w:rsidRPr="00856660" w:rsidRDefault="00591910" w:rsidP="00591910">
      <w:pPr>
        <w:pStyle w:val="Paragrafoelenco"/>
        <w:numPr>
          <w:ilvl w:val="0"/>
          <w:numId w:val="5"/>
        </w:numPr>
        <w:spacing w:after="0" w:line="240" w:lineRule="auto"/>
        <w:ind w:left="0" w:firstLine="0"/>
        <w:jc w:val="both"/>
        <w:rPr>
          <w:rFonts w:ascii="Times New Roman" w:hAnsi="Times New Roman" w:cs="Times New Roman"/>
          <w:sz w:val="18"/>
          <w:szCs w:val="20"/>
        </w:rPr>
      </w:pPr>
      <w:r w:rsidRPr="00856660">
        <w:rPr>
          <w:rFonts w:ascii="Times New Roman" w:hAnsi="Times New Roman" w:cs="Times New Roman"/>
          <w:sz w:val="18"/>
          <w:szCs w:val="20"/>
        </w:rPr>
        <w:t xml:space="preserve">Venezia – Salzano: </w:t>
      </w:r>
      <w:r w:rsidR="000C0D4A" w:rsidRPr="00856660">
        <w:rPr>
          <w:rFonts w:ascii="Times New Roman" w:hAnsi="Times New Roman" w:cs="Times New Roman"/>
          <w:b/>
          <w:i/>
          <w:sz w:val="18"/>
          <w:szCs w:val="20"/>
        </w:rPr>
        <w:t>richiesta in  ESPUNZIONE</w:t>
      </w:r>
      <w:r w:rsidR="000C0D4A" w:rsidRPr="00856660">
        <w:rPr>
          <w:rFonts w:ascii="Times New Roman" w:hAnsi="Times New Roman" w:cs="Times New Roman"/>
          <w:b/>
          <w:sz w:val="18"/>
          <w:szCs w:val="20"/>
        </w:rPr>
        <w:t xml:space="preserve"> </w:t>
      </w:r>
      <w:r w:rsidR="000C0D4A" w:rsidRPr="00856660">
        <w:rPr>
          <w:rFonts w:ascii="Times New Roman" w:hAnsi="Times New Roman" w:cs="Times New Roman"/>
          <w:i/>
          <w:sz w:val="18"/>
          <w:szCs w:val="20"/>
        </w:rPr>
        <w:t>X semestre dicembre 2019</w:t>
      </w:r>
    </w:p>
    <w:p w:rsidR="00591910" w:rsidRPr="00856660" w:rsidRDefault="00591910" w:rsidP="00591910">
      <w:pPr>
        <w:pStyle w:val="Paragrafoelenco"/>
        <w:spacing w:after="0" w:line="240" w:lineRule="auto"/>
        <w:ind w:left="0"/>
        <w:jc w:val="both"/>
        <w:rPr>
          <w:rFonts w:ascii="Times New Roman" w:hAnsi="Times New Roman" w:cs="Times New Roman"/>
          <w:b/>
          <w:sz w:val="18"/>
          <w:szCs w:val="20"/>
        </w:rPr>
      </w:pPr>
      <w:r w:rsidRPr="00856660">
        <w:rPr>
          <w:rFonts w:ascii="Times New Roman" w:hAnsi="Times New Roman" w:cs="Times New Roman"/>
          <w:b/>
          <w:sz w:val="18"/>
          <w:szCs w:val="20"/>
        </w:rPr>
        <w:t>TREVISO (1)</w:t>
      </w:r>
    </w:p>
    <w:p w:rsidR="00591910" w:rsidRPr="00856660" w:rsidRDefault="00591910" w:rsidP="00856660">
      <w:pPr>
        <w:pStyle w:val="Paragrafoelenco"/>
        <w:numPr>
          <w:ilvl w:val="0"/>
          <w:numId w:val="5"/>
        </w:numPr>
        <w:spacing w:after="0" w:line="240" w:lineRule="auto"/>
        <w:ind w:left="0" w:firstLine="0"/>
        <w:jc w:val="both"/>
        <w:rPr>
          <w:rFonts w:ascii="Times New Roman" w:hAnsi="Times New Roman" w:cs="Times New Roman"/>
          <w:b/>
          <w:i/>
          <w:sz w:val="18"/>
          <w:szCs w:val="20"/>
        </w:rPr>
      </w:pPr>
      <w:r w:rsidRPr="00856660">
        <w:rPr>
          <w:rFonts w:ascii="Times New Roman" w:hAnsi="Times New Roman" w:cs="Times New Roman"/>
          <w:sz w:val="18"/>
          <w:szCs w:val="20"/>
        </w:rPr>
        <w:t>Treviso – Sernaglia della Battaglia</w:t>
      </w:r>
      <w:r w:rsidRPr="00856660">
        <w:rPr>
          <w:rFonts w:ascii="Times New Roman" w:hAnsi="Times New Roman" w:cs="Times New Roman"/>
          <w:b/>
          <w:sz w:val="18"/>
          <w:szCs w:val="20"/>
        </w:rPr>
        <w:t>: ESPUNTA</w:t>
      </w:r>
      <w:r w:rsidRPr="00856660">
        <w:rPr>
          <w:rFonts w:ascii="Times New Roman" w:hAnsi="Times New Roman" w:cs="Times New Roman"/>
          <w:i/>
          <w:sz w:val="18"/>
          <w:szCs w:val="20"/>
        </w:rPr>
        <w:t xml:space="preserve"> - IV</w:t>
      </w:r>
      <w:r w:rsidRPr="00856660">
        <w:rPr>
          <w:rFonts w:ascii="Times New Roman" w:hAnsi="Times New Roman" w:cs="Times New Roman"/>
          <w:b/>
          <w:sz w:val="18"/>
          <w:szCs w:val="20"/>
        </w:rPr>
        <w:t xml:space="preserve">  </w:t>
      </w:r>
      <w:r w:rsidRPr="00856660">
        <w:rPr>
          <w:rFonts w:ascii="Times New Roman" w:hAnsi="Times New Roman" w:cs="Times New Roman"/>
          <w:i/>
          <w:sz w:val="18"/>
          <w:szCs w:val="20"/>
        </w:rPr>
        <w:t>semestre dicembre 2016.</w:t>
      </w:r>
    </w:p>
    <w:p w:rsidR="00856660" w:rsidRDefault="00856660" w:rsidP="00856660">
      <w:pPr>
        <w:pStyle w:val="Paragrafoelenco"/>
        <w:spacing w:after="0" w:line="240" w:lineRule="auto"/>
        <w:ind w:left="0"/>
        <w:jc w:val="both"/>
        <w:rPr>
          <w:rFonts w:ascii="Times New Roman" w:hAnsi="Times New Roman" w:cs="Times New Roman"/>
          <w:b/>
          <w:sz w:val="16"/>
          <w:szCs w:val="20"/>
        </w:rPr>
      </w:pPr>
    </w:p>
    <w:p w:rsidR="00EB160C" w:rsidRDefault="00EB160C" w:rsidP="00856660">
      <w:pPr>
        <w:pStyle w:val="Paragrafoelenco"/>
        <w:spacing w:after="0" w:line="240" w:lineRule="auto"/>
        <w:ind w:left="0"/>
        <w:jc w:val="both"/>
        <w:rPr>
          <w:rFonts w:ascii="Times New Roman" w:hAnsi="Times New Roman" w:cs="Times New Roman"/>
          <w:b/>
          <w:sz w:val="16"/>
          <w:szCs w:val="20"/>
        </w:rPr>
      </w:pPr>
    </w:p>
    <w:p w:rsidR="00856660" w:rsidRPr="00856660" w:rsidRDefault="00856660" w:rsidP="00856660">
      <w:pPr>
        <w:pStyle w:val="Paragrafoelenco"/>
        <w:shd w:val="clear" w:color="auto" w:fill="BFBFBF" w:themeFill="background1" w:themeFillShade="BF"/>
        <w:spacing w:after="0" w:line="240" w:lineRule="auto"/>
        <w:ind w:left="0"/>
        <w:jc w:val="center"/>
        <w:rPr>
          <w:rFonts w:ascii="Times New Roman" w:hAnsi="Times New Roman" w:cs="Times New Roman"/>
          <w:b/>
          <w:sz w:val="20"/>
          <w:szCs w:val="20"/>
        </w:rPr>
      </w:pPr>
      <w:r w:rsidRPr="00856660">
        <w:rPr>
          <w:rFonts w:ascii="Times New Roman" w:hAnsi="Times New Roman" w:cs="Times New Roman"/>
          <w:b/>
          <w:sz w:val="20"/>
          <w:szCs w:val="20"/>
        </w:rPr>
        <w:t>ANDAMENTO DELLA SANZIONE  E RELATIVO NUMERO DI DISCARICHE IN INFRAZIONE</w:t>
      </w:r>
    </w:p>
    <w:tbl>
      <w:tblPr>
        <w:tblStyle w:val="Grigliatabella"/>
        <w:tblpPr w:leftFromText="141" w:rightFromText="141" w:vertAnchor="text" w:horzAnchor="margin" w:tblpXSpec="center" w:tblpY="131"/>
        <w:tblW w:w="0" w:type="auto"/>
        <w:tblLook w:val="04A0" w:firstRow="1" w:lastRow="0" w:firstColumn="1" w:lastColumn="0" w:noHBand="0" w:noVBand="1"/>
      </w:tblPr>
      <w:tblGrid>
        <w:gridCol w:w="2349"/>
        <w:gridCol w:w="2012"/>
        <w:gridCol w:w="2687"/>
        <w:gridCol w:w="2366"/>
      </w:tblGrid>
      <w:tr w:rsidR="00856660" w:rsidRPr="00856660" w:rsidTr="005E23AD">
        <w:trPr>
          <w:trHeight w:val="980"/>
        </w:trPr>
        <w:tc>
          <w:tcPr>
            <w:tcW w:w="2349" w:type="dxa"/>
            <w:shd w:val="pct12" w:color="auto" w:fill="auto"/>
            <w:vAlign w:val="center"/>
          </w:tcPr>
          <w:p w:rsidR="00856660" w:rsidRPr="00856660" w:rsidRDefault="00856660" w:rsidP="005E23AD">
            <w:pPr>
              <w:jc w:val="center"/>
              <w:rPr>
                <w:b/>
                <w:sz w:val="14"/>
              </w:rPr>
            </w:pPr>
            <w:r w:rsidRPr="00856660">
              <w:rPr>
                <w:b/>
                <w:sz w:val="14"/>
              </w:rPr>
              <w:t xml:space="preserve">numero discariche </w:t>
            </w:r>
            <w:r w:rsidRPr="00856660">
              <w:rPr>
                <w:sz w:val="14"/>
              </w:rPr>
              <w:t>“abusive” di cui è stata</w:t>
            </w:r>
            <w:r w:rsidRPr="00856660">
              <w:rPr>
                <w:b/>
                <w:sz w:val="14"/>
              </w:rPr>
              <w:t xml:space="preserve"> richiesta la fuoriuscita</w:t>
            </w:r>
          </w:p>
        </w:tc>
        <w:tc>
          <w:tcPr>
            <w:tcW w:w="2012" w:type="dxa"/>
            <w:shd w:val="pct12" w:color="auto" w:fill="auto"/>
            <w:vAlign w:val="center"/>
          </w:tcPr>
          <w:p w:rsidR="00856660" w:rsidRPr="00856660" w:rsidRDefault="00856660" w:rsidP="005E23AD">
            <w:pPr>
              <w:jc w:val="center"/>
              <w:rPr>
                <w:b/>
                <w:sz w:val="14"/>
              </w:rPr>
            </w:pPr>
            <w:r w:rsidRPr="00856660">
              <w:rPr>
                <w:b/>
                <w:sz w:val="14"/>
              </w:rPr>
              <w:t>Data</w:t>
            </w:r>
          </w:p>
          <w:p w:rsidR="00856660" w:rsidRPr="00856660" w:rsidRDefault="00856660" w:rsidP="005E23AD">
            <w:pPr>
              <w:jc w:val="center"/>
              <w:rPr>
                <w:b/>
                <w:sz w:val="14"/>
              </w:rPr>
            </w:pPr>
            <w:r w:rsidRPr="00856660">
              <w:rPr>
                <w:b/>
                <w:sz w:val="14"/>
              </w:rPr>
              <w:t>semestralità</w:t>
            </w:r>
          </w:p>
        </w:tc>
        <w:tc>
          <w:tcPr>
            <w:tcW w:w="2687" w:type="dxa"/>
            <w:shd w:val="pct12" w:color="auto" w:fill="auto"/>
            <w:vAlign w:val="center"/>
          </w:tcPr>
          <w:p w:rsidR="00856660" w:rsidRPr="00856660" w:rsidRDefault="00856660" w:rsidP="005E23AD">
            <w:pPr>
              <w:jc w:val="center"/>
              <w:rPr>
                <w:b/>
                <w:sz w:val="14"/>
              </w:rPr>
            </w:pPr>
            <w:r w:rsidRPr="00856660">
              <w:rPr>
                <w:b/>
                <w:sz w:val="14"/>
              </w:rPr>
              <w:t>numero Discariche</w:t>
            </w:r>
          </w:p>
          <w:p w:rsidR="00856660" w:rsidRPr="00856660" w:rsidRDefault="00856660" w:rsidP="005E23AD">
            <w:pPr>
              <w:jc w:val="center"/>
              <w:rPr>
                <w:b/>
                <w:sz w:val="14"/>
              </w:rPr>
            </w:pPr>
            <w:r w:rsidRPr="00856660">
              <w:rPr>
                <w:b/>
                <w:sz w:val="14"/>
              </w:rPr>
              <w:t xml:space="preserve">fuoriuscite dall’infrazione </w:t>
            </w:r>
            <w:r w:rsidRPr="00856660">
              <w:rPr>
                <w:sz w:val="14"/>
              </w:rPr>
              <w:t>secondo le valutazioni della Commissione Ambiente UE</w:t>
            </w:r>
          </w:p>
        </w:tc>
        <w:tc>
          <w:tcPr>
            <w:tcW w:w="2366" w:type="dxa"/>
            <w:shd w:val="pct12" w:color="auto" w:fill="auto"/>
            <w:vAlign w:val="center"/>
          </w:tcPr>
          <w:tbl>
            <w:tblPr>
              <w:tblW w:w="2141" w:type="dxa"/>
              <w:tblInd w:w="4" w:type="dxa"/>
              <w:tblBorders>
                <w:top w:val="nil"/>
                <w:left w:val="nil"/>
                <w:bottom w:val="nil"/>
                <w:right w:val="nil"/>
              </w:tblBorders>
              <w:tblLook w:val="0000" w:firstRow="0" w:lastRow="0" w:firstColumn="0" w:lastColumn="0" w:noHBand="0" w:noVBand="0"/>
            </w:tblPr>
            <w:tblGrid>
              <w:gridCol w:w="2141"/>
            </w:tblGrid>
            <w:tr w:rsidR="00856660" w:rsidRPr="00856660" w:rsidTr="005E23AD">
              <w:trPr>
                <w:trHeight w:val="180"/>
              </w:trPr>
              <w:tc>
                <w:tcPr>
                  <w:tcW w:w="0" w:type="auto"/>
                </w:tcPr>
                <w:p w:rsidR="00856660" w:rsidRPr="00856660" w:rsidRDefault="00856660" w:rsidP="00DD2EE3">
                  <w:pPr>
                    <w:framePr w:hSpace="141" w:wrap="around" w:vAnchor="text" w:hAnchor="margin" w:xAlign="center" w:y="131"/>
                    <w:jc w:val="center"/>
                    <w:rPr>
                      <w:rFonts w:ascii="Times New Roman" w:hAnsi="Times New Roman" w:cs="Times New Roman"/>
                      <w:b/>
                      <w:sz w:val="14"/>
                    </w:rPr>
                  </w:pPr>
                  <w:r w:rsidRPr="00856660">
                    <w:rPr>
                      <w:rFonts w:ascii="Times New Roman" w:hAnsi="Times New Roman" w:cs="Times New Roman"/>
                      <w:b/>
                      <w:sz w:val="14"/>
                    </w:rPr>
                    <w:t>IMPORTO  SEMESTRALE IN € DELLA SANZIONE</w:t>
                  </w:r>
                </w:p>
              </w:tc>
            </w:tr>
          </w:tbl>
          <w:p w:rsidR="00856660" w:rsidRPr="00856660" w:rsidRDefault="00856660" w:rsidP="005E23AD">
            <w:pPr>
              <w:jc w:val="center"/>
              <w:rPr>
                <w:b/>
                <w:sz w:val="14"/>
              </w:rPr>
            </w:pPr>
          </w:p>
        </w:tc>
      </w:tr>
      <w:tr w:rsidR="00856660" w:rsidRPr="00856660" w:rsidTr="00856660">
        <w:trPr>
          <w:trHeight w:val="416"/>
        </w:trPr>
        <w:tc>
          <w:tcPr>
            <w:tcW w:w="7048" w:type="dxa"/>
            <w:gridSpan w:val="3"/>
            <w:shd w:val="clear" w:color="auto" w:fill="auto"/>
            <w:vAlign w:val="center"/>
          </w:tcPr>
          <w:p w:rsidR="00856660" w:rsidRPr="00856660" w:rsidRDefault="00856660" w:rsidP="005E23AD">
            <w:pPr>
              <w:jc w:val="right"/>
              <w:rPr>
                <w:sz w:val="16"/>
              </w:rPr>
            </w:pPr>
            <w:r w:rsidRPr="00856660">
              <w:rPr>
                <w:sz w:val="18"/>
              </w:rPr>
              <w:t>Sanzione iniziale “una tantum”</w:t>
            </w:r>
          </w:p>
        </w:tc>
        <w:tc>
          <w:tcPr>
            <w:tcW w:w="2366" w:type="dxa"/>
            <w:shd w:val="clear" w:color="auto" w:fill="auto"/>
            <w:vAlign w:val="center"/>
          </w:tcPr>
          <w:p w:rsidR="00856660" w:rsidRPr="00856660" w:rsidRDefault="00856660" w:rsidP="005E23AD">
            <w:pPr>
              <w:jc w:val="center"/>
              <w:rPr>
                <w:sz w:val="16"/>
              </w:rPr>
            </w:pPr>
            <w:r w:rsidRPr="00856660">
              <w:t>€ 40.000.000,00</w:t>
            </w:r>
          </w:p>
        </w:tc>
      </w:tr>
      <w:tr w:rsidR="00856660" w:rsidRPr="00856660" w:rsidTr="00856660">
        <w:trPr>
          <w:trHeight w:val="848"/>
        </w:trPr>
        <w:tc>
          <w:tcPr>
            <w:tcW w:w="2349" w:type="dxa"/>
          </w:tcPr>
          <w:p w:rsidR="00856660" w:rsidRPr="00856660" w:rsidRDefault="00856660" w:rsidP="005E23AD">
            <w:pPr>
              <w:spacing w:line="360" w:lineRule="auto"/>
              <w:jc w:val="center"/>
            </w:pPr>
            <w:r w:rsidRPr="00856660">
              <w:t>200</w:t>
            </w:r>
          </w:p>
          <w:p w:rsidR="00856660" w:rsidRPr="00856660" w:rsidRDefault="00856660" w:rsidP="005E23AD">
            <w:pPr>
              <w:jc w:val="center"/>
              <w:rPr>
                <w:sz w:val="16"/>
              </w:rPr>
            </w:pPr>
            <w:r w:rsidRPr="00856660">
              <w:rPr>
                <w:sz w:val="18"/>
              </w:rPr>
              <w:t>(</w:t>
            </w:r>
            <w:r w:rsidRPr="00856660">
              <w:rPr>
                <w:sz w:val="16"/>
              </w:rPr>
              <w:t xml:space="preserve">numero iniziale dei siti </w:t>
            </w:r>
          </w:p>
          <w:p w:rsidR="00856660" w:rsidRPr="00856660" w:rsidRDefault="00856660" w:rsidP="005E23AD">
            <w:pPr>
              <w:jc w:val="center"/>
            </w:pPr>
            <w:r w:rsidRPr="00856660">
              <w:rPr>
                <w:sz w:val="16"/>
              </w:rPr>
              <w:t>da mettere in regola</w:t>
            </w:r>
            <w:r w:rsidRPr="00856660">
              <w:rPr>
                <w:sz w:val="18"/>
              </w:rPr>
              <w:t>)</w:t>
            </w:r>
          </w:p>
        </w:tc>
        <w:tc>
          <w:tcPr>
            <w:tcW w:w="2012" w:type="dxa"/>
          </w:tcPr>
          <w:p w:rsidR="00856660" w:rsidRPr="00856660" w:rsidRDefault="00856660" w:rsidP="005E23AD">
            <w:pPr>
              <w:spacing w:line="276" w:lineRule="auto"/>
              <w:jc w:val="center"/>
              <w:rPr>
                <w:sz w:val="14"/>
              </w:rPr>
            </w:pPr>
            <w:r w:rsidRPr="00856660">
              <w:rPr>
                <w:sz w:val="14"/>
              </w:rPr>
              <w:t>2 dicembre 2014</w:t>
            </w:r>
          </w:p>
          <w:p w:rsidR="00856660" w:rsidRPr="00856660" w:rsidRDefault="00856660" w:rsidP="005E23AD">
            <w:pPr>
              <w:spacing w:line="276" w:lineRule="auto"/>
              <w:jc w:val="center"/>
              <w:rPr>
                <w:sz w:val="14"/>
              </w:rPr>
            </w:pPr>
            <w:r w:rsidRPr="00856660">
              <w:rPr>
                <w:sz w:val="14"/>
              </w:rPr>
              <w:t>(data della Sentenza delle Corte di Giustizia Europea)</w:t>
            </w:r>
          </w:p>
        </w:tc>
        <w:tc>
          <w:tcPr>
            <w:tcW w:w="2687" w:type="dxa"/>
          </w:tcPr>
          <w:p w:rsidR="00856660" w:rsidRPr="00856660" w:rsidRDefault="00856660" w:rsidP="005E23AD">
            <w:pPr>
              <w:jc w:val="center"/>
            </w:pPr>
            <w:r w:rsidRPr="00856660">
              <w:t>/</w:t>
            </w:r>
          </w:p>
        </w:tc>
        <w:tc>
          <w:tcPr>
            <w:tcW w:w="2366" w:type="dxa"/>
          </w:tcPr>
          <w:p w:rsidR="00856660" w:rsidRPr="00856660" w:rsidRDefault="00856660" w:rsidP="005E23AD">
            <w:pPr>
              <w:pStyle w:val="Default"/>
              <w:jc w:val="center"/>
              <w:rPr>
                <w:sz w:val="20"/>
              </w:rPr>
            </w:pPr>
          </w:p>
          <w:p w:rsidR="00856660" w:rsidRPr="00856660" w:rsidRDefault="00856660" w:rsidP="005E23AD">
            <w:pPr>
              <w:pStyle w:val="Default"/>
              <w:jc w:val="center"/>
              <w:rPr>
                <w:sz w:val="20"/>
              </w:rPr>
            </w:pPr>
            <w:r w:rsidRPr="00856660">
              <w:rPr>
                <w:sz w:val="20"/>
              </w:rPr>
              <w:t>€ 42.800.000,00</w:t>
            </w:r>
          </w:p>
        </w:tc>
      </w:tr>
      <w:tr w:rsidR="00856660" w:rsidRPr="00856660" w:rsidTr="00856660">
        <w:trPr>
          <w:trHeight w:val="421"/>
        </w:trPr>
        <w:tc>
          <w:tcPr>
            <w:tcW w:w="2349" w:type="dxa"/>
          </w:tcPr>
          <w:p w:rsidR="00856660" w:rsidRPr="00856660" w:rsidRDefault="00856660" w:rsidP="005E23AD">
            <w:pPr>
              <w:spacing w:line="360" w:lineRule="auto"/>
              <w:jc w:val="center"/>
            </w:pPr>
            <w:r w:rsidRPr="00856660">
              <w:t>54</w:t>
            </w:r>
          </w:p>
        </w:tc>
        <w:tc>
          <w:tcPr>
            <w:tcW w:w="2012" w:type="dxa"/>
          </w:tcPr>
          <w:p w:rsidR="00856660" w:rsidRPr="00856660" w:rsidRDefault="00856660" w:rsidP="005E23AD">
            <w:pPr>
              <w:spacing w:line="276" w:lineRule="auto"/>
              <w:jc w:val="center"/>
              <w:rPr>
                <w:sz w:val="14"/>
              </w:rPr>
            </w:pPr>
            <w:r w:rsidRPr="00856660">
              <w:rPr>
                <w:sz w:val="14"/>
              </w:rPr>
              <w:t>2 giugno 2015</w:t>
            </w:r>
          </w:p>
          <w:p w:rsidR="00856660" w:rsidRPr="00856660" w:rsidRDefault="00856660" w:rsidP="005E23AD">
            <w:pPr>
              <w:spacing w:line="276" w:lineRule="auto"/>
              <w:jc w:val="center"/>
              <w:rPr>
                <w:b/>
                <w:sz w:val="14"/>
              </w:rPr>
            </w:pPr>
            <w:r w:rsidRPr="00856660">
              <w:rPr>
                <w:b/>
                <w:sz w:val="14"/>
              </w:rPr>
              <w:t>I semestralità</w:t>
            </w:r>
          </w:p>
        </w:tc>
        <w:tc>
          <w:tcPr>
            <w:tcW w:w="2687" w:type="dxa"/>
          </w:tcPr>
          <w:p w:rsidR="00856660" w:rsidRPr="00856660" w:rsidRDefault="00856660" w:rsidP="005E23AD">
            <w:r w:rsidRPr="00856660">
              <w:t xml:space="preserve">                  15</w:t>
            </w:r>
          </w:p>
          <w:p w:rsidR="00856660" w:rsidRPr="00856660" w:rsidRDefault="00856660" w:rsidP="00856660">
            <w:pPr>
              <w:jc w:val="center"/>
              <w:rPr>
                <w:sz w:val="16"/>
              </w:rPr>
            </w:pPr>
            <w:r w:rsidRPr="00856660">
              <w:rPr>
                <w:sz w:val="16"/>
              </w:rPr>
              <w:t xml:space="preserve"> (discariche in infrazione 185)</w:t>
            </w:r>
          </w:p>
        </w:tc>
        <w:tc>
          <w:tcPr>
            <w:tcW w:w="2366" w:type="dxa"/>
          </w:tcPr>
          <w:p w:rsidR="00856660" w:rsidRPr="00856660" w:rsidRDefault="00856660" w:rsidP="005E23AD">
            <w:pPr>
              <w:pStyle w:val="Default"/>
              <w:jc w:val="center"/>
              <w:rPr>
                <w:sz w:val="20"/>
              </w:rPr>
            </w:pPr>
            <w:r w:rsidRPr="00856660">
              <w:rPr>
                <w:sz w:val="20"/>
              </w:rPr>
              <w:t>€ 39.800.000,00</w:t>
            </w:r>
          </w:p>
        </w:tc>
      </w:tr>
      <w:tr w:rsidR="00856660" w:rsidRPr="00856660" w:rsidTr="005E23AD">
        <w:trPr>
          <w:trHeight w:val="425"/>
        </w:trPr>
        <w:tc>
          <w:tcPr>
            <w:tcW w:w="2349" w:type="dxa"/>
          </w:tcPr>
          <w:p w:rsidR="00856660" w:rsidRPr="00856660" w:rsidRDefault="00856660" w:rsidP="005E23AD">
            <w:pPr>
              <w:spacing w:line="360" w:lineRule="auto"/>
              <w:jc w:val="center"/>
            </w:pPr>
            <w:r w:rsidRPr="00856660">
              <w:t>38</w:t>
            </w:r>
          </w:p>
        </w:tc>
        <w:tc>
          <w:tcPr>
            <w:tcW w:w="2012" w:type="dxa"/>
          </w:tcPr>
          <w:p w:rsidR="00856660" w:rsidRPr="00856660" w:rsidRDefault="00856660" w:rsidP="005E23AD">
            <w:pPr>
              <w:spacing w:line="276" w:lineRule="auto"/>
              <w:jc w:val="center"/>
              <w:rPr>
                <w:sz w:val="14"/>
              </w:rPr>
            </w:pPr>
            <w:r w:rsidRPr="00856660">
              <w:rPr>
                <w:sz w:val="14"/>
              </w:rPr>
              <w:t>2 dicembre 2015</w:t>
            </w:r>
          </w:p>
          <w:p w:rsidR="00856660" w:rsidRPr="00856660" w:rsidRDefault="00856660" w:rsidP="005E23AD">
            <w:pPr>
              <w:spacing w:line="276" w:lineRule="auto"/>
              <w:jc w:val="center"/>
              <w:rPr>
                <w:b/>
                <w:sz w:val="14"/>
              </w:rPr>
            </w:pPr>
            <w:r w:rsidRPr="00856660">
              <w:rPr>
                <w:b/>
                <w:sz w:val="14"/>
              </w:rPr>
              <w:t>II semestralità</w:t>
            </w:r>
          </w:p>
        </w:tc>
        <w:tc>
          <w:tcPr>
            <w:tcW w:w="2687" w:type="dxa"/>
          </w:tcPr>
          <w:p w:rsidR="00856660" w:rsidRPr="00856660" w:rsidRDefault="00856660" w:rsidP="005E23AD">
            <w:pPr>
              <w:ind w:left="-108"/>
              <w:jc w:val="center"/>
            </w:pPr>
            <w:r w:rsidRPr="00856660">
              <w:t xml:space="preserve">30 </w:t>
            </w:r>
          </w:p>
          <w:p w:rsidR="00856660" w:rsidRPr="00856660" w:rsidRDefault="00856660" w:rsidP="00856660">
            <w:pPr>
              <w:ind w:left="-108"/>
              <w:jc w:val="center"/>
              <w:rPr>
                <w:sz w:val="16"/>
              </w:rPr>
            </w:pPr>
            <w:r w:rsidRPr="00856660">
              <w:t>(</w:t>
            </w:r>
            <w:r w:rsidRPr="00856660">
              <w:rPr>
                <w:sz w:val="16"/>
              </w:rPr>
              <w:t>discariche in infrazione 155)</w:t>
            </w:r>
          </w:p>
        </w:tc>
        <w:tc>
          <w:tcPr>
            <w:tcW w:w="2366" w:type="dxa"/>
          </w:tcPr>
          <w:p w:rsidR="00856660" w:rsidRPr="00856660" w:rsidRDefault="00856660" w:rsidP="005E23AD">
            <w:pPr>
              <w:pStyle w:val="Default"/>
              <w:jc w:val="center"/>
              <w:rPr>
                <w:sz w:val="20"/>
              </w:rPr>
            </w:pPr>
            <w:r w:rsidRPr="00856660">
              <w:rPr>
                <w:sz w:val="20"/>
              </w:rPr>
              <w:t>€ 33.400.000,00</w:t>
            </w:r>
          </w:p>
        </w:tc>
      </w:tr>
      <w:tr w:rsidR="00856660" w:rsidRPr="00856660" w:rsidTr="005E23AD">
        <w:trPr>
          <w:trHeight w:val="228"/>
        </w:trPr>
        <w:tc>
          <w:tcPr>
            <w:tcW w:w="2349" w:type="dxa"/>
          </w:tcPr>
          <w:p w:rsidR="00856660" w:rsidRPr="00856660" w:rsidRDefault="00856660" w:rsidP="005E23AD">
            <w:pPr>
              <w:spacing w:line="360" w:lineRule="auto"/>
              <w:jc w:val="center"/>
            </w:pPr>
            <w:r w:rsidRPr="00856660">
              <w:t>24</w:t>
            </w:r>
          </w:p>
        </w:tc>
        <w:tc>
          <w:tcPr>
            <w:tcW w:w="2012" w:type="dxa"/>
          </w:tcPr>
          <w:p w:rsidR="00856660" w:rsidRPr="00856660" w:rsidRDefault="00856660" w:rsidP="005E23AD">
            <w:pPr>
              <w:spacing w:line="276" w:lineRule="auto"/>
              <w:jc w:val="center"/>
              <w:rPr>
                <w:sz w:val="14"/>
              </w:rPr>
            </w:pPr>
            <w:r w:rsidRPr="00856660">
              <w:rPr>
                <w:sz w:val="14"/>
              </w:rPr>
              <w:t>2 giugno 2016</w:t>
            </w:r>
          </w:p>
          <w:p w:rsidR="00856660" w:rsidRPr="00856660" w:rsidRDefault="00856660" w:rsidP="005E23AD">
            <w:pPr>
              <w:spacing w:line="276" w:lineRule="auto"/>
              <w:jc w:val="center"/>
              <w:rPr>
                <w:b/>
                <w:sz w:val="14"/>
              </w:rPr>
            </w:pPr>
            <w:r w:rsidRPr="00856660">
              <w:rPr>
                <w:b/>
                <w:sz w:val="14"/>
              </w:rPr>
              <w:t>III semestralità</w:t>
            </w:r>
          </w:p>
        </w:tc>
        <w:tc>
          <w:tcPr>
            <w:tcW w:w="2687" w:type="dxa"/>
          </w:tcPr>
          <w:p w:rsidR="00856660" w:rsidRPr="00856660" w:rsidRDefault="00856660" w:rsidP="005E23AD">
            <w:pPr>
              <w:ind w:left="-108"/>
              <w:jc w:val="center"/>
            </w:pPr>
            <w:r w:rsidRPr="00856660">
              <w:t>22</w:t>
            </w:r>
          </w:p>
          <w:p w:rsidR="00856660" w:rsidRPr="00856660" w:rsidRDefault="00856660" w:rsidP="00856660">
            <w:pPr>
              <w:ind w:left="-108"/>
              <w:jc w:val="center"/>
              <w:rPr>
                <w:sz w:val="16"/>
              </w:rPr>
            </w:pPr>
            <w:r w:rsidRPr="00856660">
              <w:rPr>
                <w:sz w:val="16"/>
              </w:rPr>
              <w:t>(discariche in infrazione 133)</w:t>
            </w:r>
          </w:p>
        </w:tc>
        <w:tc>
          <w:tcPr>
            <w:tcW w:w="2366" w:type="dxa"/>
          </w:tcPr>
          <w:p w:rsidR="00856660" w:rsidRPr="00856660" w:rsidRDefault="00856660" w:rsidP="005E23AD">
            <w:pPr>
              <w:pStyle w:val="Default"/>
              <w:jc w:val="center"/>
              <w:rPr>
                <w:sz w:val="20"/>
              </w:rPr>
            </w:pPr>
            <w:r w:rsidRPr="00856660">
              <w:rPr>
                <w:caps/>
                <w:sz w:val="20"/>
              </w:rPr>
              <w:t xml:space="preserve">€ </w:t>
            </w:r>
            <w:r w:rsidRPr="00856660">
              <w:rPr>
                <w:sz w:val="20"/>
              </w:rPr>
              <w:t>27.800.000,00</w:t>
            </w:r>
          </w:p>
        </w:tc>
      </w:tr>
      <w:tr w:rsidR="00856660" w:rsidRPr="00856660" w:rsidTr="005E23AD">
        <w:trPr>
          <w:trHeight w:val="432"/>
        </w:trPr>
        <w:tc>
          <w:tcPr>
            <w:tcW w:w="2349" w:type="dxa"/>
          </w:tcPr>
          <w:p w:rsidR="00856660" w:rsidRPr="00856660" w:rsidRDefault="00856660" w:rsidP="005E23AD">
            <w:pPr>
              <w:spacing w:line="360" w:lineRule="auto"/>
              <w:jc w:val="center"/>
            </w:pPr>
            <w:r w:rsidRPr="00856660">
              <w:t>40</w:t>
            </w:r>
          </w:p>
        </w:tc>
        <w:tc>
          <w:tcPr>
            <w:tcW w:w="2012" w:type="dxa"/>
          </w:tcPr>
          <w:p w:rsidR="00856660" w:rsidRPr="00856660" w:rsidRDefault="00856660" w:rsidP="005E23AD">
            <w:pPr>
              <w:spacing w:line="276" w:lineRule="auto"/>
              <w:jc w:val="center"/>
              <w:rPr>
                <w:sz w:val="14"/>
              </w:rPr>
            </w:pPr>
            <w:r w:rsidRPr="00856660">
              <w:rPr>
                <w:sz w:val="14"/>
              </w:rPr>
              <w:t>2 dicembre 2016</w:t>
            </w:r>
          </w:p>
          <w:p w:rsidR="00856660" w:rsidRPr="00856660" w:rsidRDefault="00856660" w:rsidP="005E23AD">
            <w:pPr>
              <w:spacing w:line="276" w:lineRule="auto"/>
              <w:jc w:val="center"/>
              <w:rPr>
                <w:b/>
                <w:sz w:val="14"/>
              </w:rPr>
            </w:pPr>
            <w:r w:rsidRPr="00856660">
              <w:rPr>
                <w:b/>
                <w:sz w:val="14"/>
              </w:rPr>
              <w:t>IV semestralità</w:t>
            </w:r>
          </w:p>
        </w:tc>
        <w:tc>
          <w:tcPr>
            <w:tcW w:w="2687" w:type="dxa"/>
          </w:tcPr>
          <w:p w:rsidR="00856660" w:rsidRPr="00856660" w:rsidRDefault="00856660" w:rsidP="005E23AD">
            <w:pPr>
              <w:ind w:left="-108"/>
              <w:jc w:val="center"/>
            </w:pPr>
            <w:r w:rsidRPr="00856660">
              <w:t xml:space="preserve">31 </w:t>
            </w:r>
          </w:p>
          <w:p w:rsidR="00856660" w:rsidRPr="00856660" w:rsidRDefault="00856660" w:rsidP="00856660">
            <w:pPr>
              <w:ind w:left="-108"/>
              <w:jc w:val="center"/>
              <w:rPr>
                <w:sz w:val="16"/>
              </w:rPr>
            </w:pPr>
            <w:r w:rsidRPr="00856660">
              <w:rPr>
                <w:sz w:val="16"/>
              </w:rPr>
              <w:t>(discariche in infrazione 102)</w:t>
            </w:r>
          </w:p>
        </w:tc>
        <w:tc>
          <w:tcPr>
            <w:tcW w:w="2366" w:type="dxa"/>
          </w:tcPr>
          <w:p w:rsidR="00856660" w:rsidRPr="00856660" w:rsidRDefault="00856660" w:rsidP="005E23AD">
            <w:pPr>
              <w:ind w:left="-108"/>
              <w:jc w:val="center"/>
            </w:pPr>
            <w:r>
              <w:t xml:space="preserve"> </w:t>
            </w:r>
            <w:r w:rsidRPr="00856660">
              <w:t>€ 21.400.000,00</w:t>
            </w:r>
          </w:p>
          <w:p w:rsidR="00856660" w:rsidRPr="00856660" w:rsidRDefault="00856660" w:rsidP="005E23AD">
            <w:pPr>
              <w:jc w:val="center"/>
            </w:pPr>
          </w:p>
        </w:tc>
      </w:tr>
      <w:tr w:rsidR="00856660" w:rsidRPr="00856660" w:rsidTr="005E23AD">
        <w:trPr>
          <w:trHeight w:val="459"/>
        </w:trPr>
        <w:tc>
          <w:tcPr>
            <w:tcW w:w="2349" w:type="dxa"/>
          </w:tcPr>
          <w:p w:rsidR="00856660" w:rsidRPr="00856660" w:rsidRDefault="00856660" w:rsidP="005E23AD">
            <w:pPr>
              <w:spacing w:line="360" w:lineRule="auto"/>
            </w:pPr>
            <w:r w:rsidRPr="00856660">
              <w:t xml:space="preserve">                </w:t>
            </w:r>
            <w:r>
              <w:t xml:space="preserve">   </w:t>
            </w:r>
            <w:r w:rsidRPr="00856660">
              <w:t>33</w:t>
            </w:r>
          </w:p>
        </w:tc>
        <w:tc>
          <w:tcPr>
            <w:tcW w:w="2012" w:type="dxa"/>
          </w:tcPr>
          <w:p w:rsidR="00856660" w:rsidRPr="00856660" w:rsidRDefault="00856660" w:rsidP="005E23AD">
            <w:pPr>
              <w:spacing w:line="276" w:lineRule="auto"/>
              <w:jc w:val="center"/>
              <w:rPr>
                <w:sz w:val="14"/>
              </w:rPr>
            </w:pPr>
            <w:r w:rsidRPr="00856660">
              <w:rPr>
                <w:sz w:val="14"/>
              </w:rPr>
              <w:t>2 giugno 2017</w:t>
            </w:r>
          </w:p>
          <w:p w:rsidR="00856660" w:rsidRPr="00856660" w:rsidRDefault="00856660" w:rsidP="005E23AD">
            <w:pPr>
              <w:spacing w:line="276" w:lineRule="auto"/>
              <w:jc w:val="center"/>
              <w:rPr>
                <w:b/>
                <w:sz w:val="14"/>
              </w:rPr>
            </w:pPr>
            <w:r w:rsidRPr="00856660">
              <w:rPr>
                <w:b/>
                <w:sz w:val="14"/>
              </w:rPr>
              <w:t>V semestralità</w:t>
            </w:r>
          </w:p>
        </w:tc>
        <w:tc>
          <w:tcPr>
            <w:tcW w:w="2687" w:type="dxa"/>
          </w:tcPr>
          <w:p w:rsidR="00856660" w:rsidRPr="00856660" w:rsidRDefault="00856660" w:rsidP="005E23AD">
            <w:pPr>
              <w:ind w:left="-108"/>
              <w:jc w:val="center"/>
            </w:pPr>
            <w:r w:rsidRPr="00856660">
              <w:t>25</w:t>
            </w:r>
          </w:p>
          <w:p w:rsidR="00856660" w:rsidRPr="00856660" w:rsidRDefault="00856660" w:rsidP="00856660">
            <w:pPr>
              <w:ind w:left="-108"/>
              <w:jc w:val="center"/>
              <w:rPr>
                <w:sz w:val="16"/>
              </w:rPr>
            </w:pPr>
            <w:r w:rsidRPr="00856660">
              <w:t xml:space="preserve"> </w:t>
            </w:r>
            <w:r w:rsidRPr="00856660">
              <w:rPr>
                <w:sz w:val="16"/>
              </w:rPr>
              <w:t>(discariche in infrazione 77)</w:t>
            </w:r>
          </w:p>
        </w:tc>
        <w:tc>
          <w:tcPr>
            <w:tcW w:w="2366" w:type="dxa"/>
          </w:tcPr>
          <w:p w:rsidR="00856660" w:rsidRPr="00856660" w:rsidRDefault="00856660" w:rsidP="005E23AD">
            <w:pPr>
              <w:ind w:left="-108"/>
              <w:jc w:val="center"/>
            </w:pPr>
            <w:r w:rsidRPr="00856660">
              <w:t>€ 16.000.000,00</w:t>
            </w:r>
          </w:p>
        </w:tc>
      </w:tr>
      <w:tr w:rsidR="00856660" w:rsidRPr="00856660" w:rsidTr="005E23AD">
        <w:trPr>
          <w:trHeight w:val="459"/>
        </w:trPr>
        <w:tc>
          <w:tcPr>
            <w:tcW w:w="2349" w:type="dxa"/>
          </w:tcPr>
          <w:p w:rsidR="00856660" w:rsidRPr="00856660" w:rsidRDefault="00856660" w:rsidP="005E23AD">
            <w:pPr>
              <w:spacing w:line="360" w:lineRule="auto"/>
              <w:jc w:val="center"/>
            </w:pPr>
            <w:r w:rsidRPr="00856660">
              <w:t>9</w:t>
            </w:r>
          </w:p>
        </w:tc>
        <w:tc>
          <w:tcPr>
            <w:tcW w:w="2012" w:type="dxa"/>
          </w:tcPr>
          <w:p w:rsidR="00856660" w:rsidRPr="00856660" w:rsidRDefault="00856660" w:rsidP="005E23AD">
            <w:pPr>
              <w:spacing w:line="276" w:lineRule="auto"/>
              <w:jc w:val="center"/>
              <w:rPr>
                <w:sz w:val="14"/>
              </w:rPr>
            </w:pPr>
            <w:r w:rsidRPr="00856660">
              <w:rPr>
                <w:sz w:val="14"/>
              </w:rPr>
              <w:t>2 dicembre 2017</w:t>
            </w:r>
          </w:p>
          <w:p w:rsidR="00856660" w:rsidRPr="00856660" w:rsidRDefault="00856660" w:rsidP="005E23AD">
            <w:pPr>
              <w:spacing w:line="276" w:lineRule="auto"/>
              <w:jc w:val="center"/>
              <w:rPr>
                <w:b/>
                <w:sz w:val="14"/>
              </w:rPr>
            </w:pPr>
            <w:r w:rsidRPr="00856660">
              <w:rPr>
                <w:b/>
                <w:sz w:val="14"/>
              </w:rPr>
              <w:t>VI semestralità</w:t>
            </w:r>
          </w:p>
        </w:tc>
        <w:tc>
          <w:tcPr>
            <w:tcW w:w="2687" w:type="dxa"/>
          </w:tcPr>
          <w:p w:rsidR="00856660" w:rsidRPr="00856660" w:rsidRDefault="00856660" w:rsidP="005E23AD">
            <w:pPr>
              <w:ind w:left="-108"/>
              <w:jc w:val="center"/>
            </w:pPr>
            <w:r w:rsidRPr="00856660">
              <w:t xml:space="preserve">9 </w:t>
            </w:r>
          </w:p>
          <w:p w:rsidR="00856660" w:rsidRPr="00856660" w:rsidRDefault="00856660" w:rsidP="00856660">
            <w:pPr>
              <w:ind w:left="-108"/>
              <w:jc w:val="center"/>
              <w:rPr>
                <w:sz w:val="16"/>
              </w:rPr>
            </w:pPr>
            <w:r w:rsidRPr="00856660">
              <w:rPr>
                <w:sz w:val="16"/>
              </w:rPr>
              <w:t>(discariche in infrazione 68)</w:t>
            </w:r>
          </w:p>
        </w:tc>
        <w:tc>
          <w:tcPr>
            <w:tcW w:w="2366" w:type="dxa"/>
          </w:tcPr>
          <w:p w:rsidR="00856660" w:rsidRPr="00856660" w:rsidRDefault="00856660" w:rsidP="005E23AD">
            <w:pPr>
              <w:ind w:left="-108"/>
              <w:jc w:val="center"/>
            </w:pPr>
            <w:r w:rsidRPr="00856660">
              <w:t>€ 14.200.000,00</w:t>
            </w:r>
          </w:p>
        </w:tc>
      </w:tr>
      <w:tr w:rsidR="00856660" w:rsidRPr="00856660" w:rsidTr="00856660">
        <w:trPr>
          <w:trHeight w:val="374"/>
        </w:trPr>
        <w:tc>
          <w:tcPr>
            <w:tcW w:w="2349" w:type="dxa"/>
          </w:tcPr>
          <w:p w:rsidR="00856660" w:rsidRPr="00856660" w:rsidRDefault="00856660" w:rsidP="005E23AD">
            <w:pPr>
              <w:spacing w:line="360" w:lineRule="auto"/>
              <w:jc w:val="center"/>
            </w:pPr>
            <w:r w:rsidRPr="00856660">
              <w:t>13</w:t>
            </w:r>
          </w:p>
        </w:tc>
        <w:tc>
          <w:tcPr>
            <w:tcW w:w="2012" w:type="dxa"/>
          </w:tcPr>
          <w:p w:rsidR="00856660" w:rsidRPr="00856660" w:rsidRDefault="00856660" w:rsidP="005E23AD">
            <w:pPr>
              <w:spacing w:line="276" w:lineRule="auto"/>
              <w:jc w:val="center"/>
              <w:rPr>
                <w:sz w:val="14"/>
              </w:rPr>
            </w:pPr>
            <w:r w:rsidRPr="00856660">
              <w:rPr>
                <w:sz w:val="14"/>
              </w:rPr>
              <w:t>2 giugno 2018</w:t>
            </w:r>
          </w:p>
          <w:p w:rsidR="00856660" w:rsidRPr="00856660" w:rsidRDefault="00856660" w:rsidP="005E23AD">
            <w:pPr>
              <w:spacing w:line="276" w:lineRule="auto"/>
              <w:jc w:val="center"/>
              <w:rPr>
                <w:b/>
                <w:sz w:val="14"/>
              </w:rPr>
            </w:pPr>
            <w:r w:rsidRPr="00856660">
              <w:rPr>
                <w:b/>
                <w:sz w:val="14"/>
              </w:rPr>
              <w:t>VII semestralità</w:t>
            </w:r>
          </w:p>
        </w:tc>
        <w:tc>
          <w:tcPr>
            <w:tcW w:w="2687" w:type="dxa"/>
          </w:tcPr>
          <w:p w:rsidR="00856660" w:rsidRPr="00856660" w:rsidRDefault="00856660" w:rsidP="005E23AD">
            <w:pPr>
              <w:ind w:left="-108"/>
              <w:jc w:val="center"/>
            </w:pPr>
            <w:r w:rsidRPr="00856660">
              <w:t>13</w:t>
            </w:r>
          </w:p>
          <w:p w:rsidR="00856660" w:rsidRPr="00856660" w:rsidRDefault="00856660" w:rsidP="00856660">
            <w:pPr>
              <w:ind w:left="-108"/>
              <w:jc w:val="center"/>
              <w:rPr>
                <w:sz w:val="16"/>
              </w:rPr>
            </w:pPr>
            <w:r w:rsidRPr="00856660">
              <w:rPr>
                <w:sz w:val="16"/>
              </w:rPr>
              <w:t>(discariche in infrazione 55)</w:t>
            </w:r>
          </w:p>
        </w:tc>
        <w:tc>
          <w:tcPr>
            <w:tcW w:w="2366" w:type="dxa"/>
          </w:tcPr>
          <w:p w:rsidR="00856660" w:rsidRPr="00856660" w:rsidRDefault="00856660" w:rsidP="005E23AD">
            <w:pPr>
              <w:ind w:left="-108"/>
              <w:jc w:val="center"/>
            </w:pPr>
            <w:r w:rsidRPr="00856660">
              <w:t>€ 11.600.000,00</w:t>
            </w:r>
          </w:p>
        </w:tc>
      </w:tr>
      <w:tr w:rsidR="00856660" w:rsidRPr="00856660" w:rsidTr="00856660">
        <w:trPr>
          <w:trHeight w:val="508"/>
        </w:trPr>
        <w:tc>
          <w:tcPr>
            <w:tcW w:w="2349" w:type="dxa"/>
          </w:tcPr>
          <w:p w:rsidR="00856660" w:rsidRPr="00856660" w:rsidRDefault="00856660" w:rsidP="005E23AD">
            <w:pPr>
              <w:spacing w:line="360" w:lineRule="auto"/>
              <w:jc w:val="center"/>
            </w:pPr>
            <w:r w:rsidRPr="00856660">
              <w:t>8</w:t>
            </w:r>
          </w:p>
        </w:tc>
        <w:tc>
          <w:tcPr>
            <w:tcW w:w="2012" w:type="dxa"/>
          </w:tcPr>
          <w:p w:rsidR="00856660" w:rsidRPr="00856660" w:rsidRDefault="00856660" w:rsidP="005E23AD">
            <w:pPr>
              <w:spacing w:line="276" w:lineRule="auto"/>
              <w:jc w:val="center"/>
              <w:rPr>
                <w:sz w:val="14"/>
              </w:rPr>
            </w:pPr>
            <w:r w:rsidRPr="00856660">
              <w:rPr>
                <w:sz w:val="14"/>
              </w:rPr>
              <w:t>2 dicembre 2018</w:t>
            </w:r>
          </w:p>
          <w:p w:rsidR="00856660" w:rsidRPr="00856660" w:rsidRDefault="00856660" w:rsidP="005E23AD">
            <w:pPr>
              <w:jc w:val="center"/>
              <w:rPr>
                <w:sz w:val="14"/>
              </w:rPr>
            </w:pPr>
            <w:r w:rsidRPr="00856660">
              <w:rPr>
                <w:b/>
                <w:sz w:val="14"/>
              </w:rPr>
              <w:t>VIII semestralità</w:t>
            </w:r>
          </w:p>
        </w:tc>
        <w:tc>
          <w:tcPr>
            <w:tcW w:w="2687" w:type="dxa"/>
          </w:tcPr>
          <w:p w:rsidR="00856660" w:rsidRPr="00856660" w:rsidRDefault="00856660" w:rsidP="005E23AD">
            <w:pPr>
              <w:ind w:left="-108"/>
              <w:jc w:val="center"/>
            </w:pPr>
            <w:r w:rsidRPr="00856660">
              <w:t>7</w:t>
            </w:r>
          </w:p>
          <w:p w:rsidR="00856660" w:rsidRPr="00856660" w:rsidRDefault="00856660" w:rsidP="00856660">
            <w:pPr>
              <w:ind w:left="-108"/>
              <w:jc w:val="center"/>
              <w:rPr>
                <w:sz w:val="16"/>
              </w:rPr>
            </w:pPr>
            <w:r w:rsidRPr="00856660">
              <w:rPr>
                <w:sz w:val="16"/>
              </w:rPr>
              <w:t>(discariche in infrazione 48)</w:t>
            </w:r>
          </w:p>
        </w:tc>
        <w:tc>
          <w:tcPr>
            <w:tcW w:w="2366" w:type="dxa"/>
          </w:tcPr>
          <w:p w:rsidR="00856660" w:rsidRPr="00856660" w:rsidRDefault="00856660" w:rsidP="005E23AD">
            <w:pPr>
              <w:ind w:left="-108"/>
              <w:jc w:val="center"/>
            </w:pPr>
            <w:r w:rsidRPr="00856660">
              <w:t>€ 10.200.000,00</w:t>
            </w:r>
          </w:p>
        </w:tc>
      </w:tr>
      <w:tr w:rsidR="00856660" w:rsidRPr="00856660" w:rsidTr="00856660">
        <w:trPr>
          <w:trHeight w:val="415"/>
        </w:trPr>
        <w:tc>
          <w:tcPr>
            <w:tcW w:w="2349" w:type="dxa"/>
          </w:tcPr>
          <w:p w:rsidR="00856660" w:rsidRPr="00856660" w:rsidRDefault="00856660" w:rsidP="005E23AD">
            <w:pPr>
              <w:spacing w:line="360" w:lineRule="auto"/>
              <w:jc w:val="center"/>
            </w:pPr>
            <w:r w:rsidRPr="00856660">
              <w:t>9</w:t>
            </w:r>
          </w:p>
        </w:tc>
        <w:tc>
          <w:tcPr>
            <w:tcW w:w="2012" w:type="dxa"/>
          </w:tcPr>
          <w:p w:rsidR="00856660" w:rsidRPr="00856660" w:rsidRDefault="00856660" w:rsidP="005E23AD">
            <w:pPr>
              <w:spacing w:line="276" w:lineRule="auto"/>
              <w:jc w:val="center"/>
              <w:rPr>
                <w:sz w:val="14"/>
              </w:rPr>
            </w:pPr>
            <w:r w:rsidRPr="00856660">
              <w:rPr>
                <w:sz w:val="14"/>
              </w:rPr>
              <w:t>2 giugno 2019</w:t>
            </w:r>
          </w:p>
          <w:p w:rsidR="00856660" w:rsidRPr="00856660" w:rsidRDefault="00856660" w:rsidP="005E23AD">
            <w:pPr>
              <w:jc w:val="center"/>
              <w:rPr>
                <w:sz w:val="14"/>
              </w:rPr>
            </w:pPr>
            <w:r w:rsidRPr="00856660">
              <w:rPr>
                <w:b/>
                <w:sz w:val="14"/>
              </w:rPr>
              <w:t>IX semestralità</w:t>
            </w:r>
          </w:p>
        </w:tc>
        <w:tc>
          <w:tcPr>
            <w:tcW w:w="2687" w:type="dxa"/>
          </w:tcPr>
          <w:p w:rsidR="00856660" w:rsidRPr="00856660" w:rsidRDefault="00856660" w:rsidP="005E23AD">
            <w:pPr>
              <w:ind w:left="-108"/>
              <w:jc w:val="center"/>
            </w:pPr>
            <w:r w:rsidRPr="00856660">
              <w:t>3</w:t>
            </w:r>
          </w:p>
          <w:p w:rsidR="00856660" w:rsidRPr="00856660" w:rsidRDefault="00856660" w:rsidP="00856660">
            <w:pPr>
              <w:ind w:left="-108"/>
              <w:jc w:val="center"/>
              <w:rPr>
                <w:sz w:val="16"/>
              </w:rPr>
            </w:pPr>
            <w:r w:rsidRPr="00856660">
              <w:rPr>
                <w:sz w:val="16"/>
              </w:rPr>
              <w:t>(discariche in infrazione 45)</w:t>
            </w:r>
          </w:p>
        </w:tc>
        <w:tc>
          <w:tcPr>
            <w:tcW w:w="2366" w:type="dxa"/>
          </w:tcPr>
          <w:p w:rsidR="00856660" w:rsidRPr="00856660" w:rsidRDefault="00856660" w:rsidP="005E23AD">
            <w:pPr>
              <w:ind w:left="-108"/>
              <w:jc w:val="center"/>
            </w:pPr>
            <w:r w:rsidRPr="00856660">
              <w:t>€ 9.600.000,00</w:t>
            </w:r>
          </w:p>
        </w:tc>
      </w:tr>
      <w:tr w:rsidR="00856660" w:rsidRPr="00856660" w:rsidTr="00856660">
        <w:trPr>
          <w:trHeight w:val="422"/>
        </w:trPr>
        <w:tc>
          <w:tcPr>
            <w:tcW w:w="2349" w:type="dxa"/>
          </w:tcPr>
          <w:p w:rsidR="00856660" w:rsidRPr="00856660" w:rsidRDefault="00856660" w:rsidP="005E23AD">
            <w:pPr>
              <w:spacing w:line="360" w:lineRule="auto"/>
              <w:jc w:val="center"/>
            </w:pPr>
            <w:r w:rsidRPr="00856660">
              <w:t>5*</w:t>
            </w:r>
          </w:p>
        </w:tc>
        <w:tc>
          <w:tcPr>
            <w:tcW w:w="2012" w:type="dxa"/>
          </w:tcPr>
          <w:p w:rsidR="00856660" w:rsidRPr="00856660" w:rsidRDefault="00856660" w:rsidP="005E23AD">
            <w:pPr>
              <w:spacing w:line="276" w:lineRule="auto"/>
              <w:jc w:val="center"/>
              <w:rPr>
                <w:sz w:val="14"/>
              </w:rPr>
            </w:pPr>
            <w:r w:rsidRPr="00856660">
              <w:rPr>
                <w:sz w:val="14"/>
              </w:rPr>
              <w:t>2 dicembre 2019</w:t>
            </w:r>
          </w:p>
          <w:p w:rsidR="00856660" w:rsidRPr="00856660" w:rsidRDefault="00856660" w:rsidP="005E23AD">
            <w:pPr>
              <w:jc w:val="center"/>
              <w:rPr>
                <w:sz w:val="14"/>
                <w:highlight w:val="yellow"/>
              </w:rPr>
            </w:pPr>
            <w:r w:rsidRPr="00856660">
              <w:rPr>
                <w:b/>
                <w:sz w:val="14"/>
              </w:rPr>
              <w:t>X semestralità</w:t>
            </w:r>
          </w:p>
        </w:tc>
        <w:tc>
          <w:tcPr>
            <w:tcW w:w="2687" w:type="dxa"/>
          </w:tcPr>
          <w:p w:rsidR="00856660" w:rsidRPr="00856660" w:rsidRDefault="00856660" w:rsidP="005E23AD">
            <w:pPr>
              <w:ind w:left="-108"/>
              <w:jc w:val="center"/>
            </w:pPr>
            <w:r w:rsidRPr="00856660">
              <w:t>5*</w:t>
            </w:r>
          </w:p>
          <w:p w:rsidR="00856660" w:rsidRPr="00856660" w:rsidRDefault="00856660" w:rsidP="00856660">
            <w:pPr>
              <w:ind w:left="-108"/>
              <w:jc w:val="center"/>
              <w:rPr>
                <w:sz w:val="16"/>
              </w:rPr>
            </w:pPr>
            <w:r w:rsidRPr="00856660">
              <w:rPr>
                <w:sz w:val="16"/>
              </w:rPr>
              <w:t>(discariche in infrazione 40)</w:t>
            </w:r>
          </w:p>
        </w:tc>
        <w:tc>
          <w:tcPr>
            <w:tcW w:w="2366" w:type="dxa"/>
          </w:tcPr>
          <w:p w:rsidR="00856660" w:rsidRPr="00856660" w:rsidRDefault="00856660" w:rsidP="00856660">
            <w:pPr>
              <w:jc w:val="center"/>
            </w:pPr>
            <w:r w:rsidRPr="00856660">
              <w:t>€ 8.600.000,00*</w:t>
            </w:r>
          </w:p>
        </w:tc>
      </w:tr>
      <w:tr w:rsidR="00856660" w:rsidRPr="000C0B06" w:rsidTr="005E23AD">
        <w:trPr>
          <w:trHeight w:val="816"/>
        </w:trPr>
        <w:tc>
          <w:tcPr>
            <w:tcW w:w="4361" w:type="dxa"/>
            <w:gridSpan w:val="2"/>
            <w:shd w:val="clear" w:color="auto" w:fill="D9D9D9" w:themeFill="background1" w:themeFillShade="D9"/>
            <w:vAlign w:val="center"/>
          </w:tcPr>
          <w:p w:rsidR="00856660" w:rsidRPr="00815C12" w:rsidRDefault="00856660" w:rsidP="005E23AD">
            <w:pPr>
              <w:spacing w:line="360" w:lineRule="auto"/>
              <w:jc w:val="right"/>
              <w:rPr>
                <w:b/>
                <w:sz w:val="28"/>
              </w:rPr>
            </w:pPr>
            <w:r w:rsidRPr="00815C12">
              <w:rPr>
                <w:b/>
                <w:sz w:val="28"/>
              </w:rPr>
              <w:t>Totale sanzione liquidata</w:t>
            </w:r>
          </w:p>
        </w:tc>
        <w:tc>
          <w:tcPr>
            <w:tcW w:w="2687" w:type="dxa"/>
            <w:shd w:val="clear" w:color="auto" w:fill="D9D9D9" w:themeFill="background1" w:themeFillShade="D9"/>
            <w:vAlign w:val="center"/>
          </w:tcPr>
          <w:p w:rsidR="00856660" w:rsidRPr="00815C12" w:rsidRDefault="00856660" w:rsidP="005E23AD">
            <w:pPr>
              <w:ind w:left="-108"/>
              <w:jc w:val="center"/>
              <w:rPr>
                <w:b/>
                <w:sz w:val="28"/>
              </w:rPr>
            </w:pPr>
            <w:r w:rsidRPr="00815C12">
              <w:rPr>
                <w:b/>
                <w:sz w:val="28"/>
              </w:rPr>
              <w:t>1</w:t>
            </w:r>
            <w:r>
              <w:rPr>
                <w:b/>
                <w:sz w:val="28"/>
              </w:rPr>
              <w:t>60</w:t>
            </w:r>
          </w:p>
        </w:tc>
        <w:tc>
          <w:tcPr>
            <w:tcW w:w="2366" w:type="dxa"/>
            <w:shd w:val="clear" w:color="auto" w:fill="D9D9D9" w:themeFill="background1" w:themeFillShade="D9"/>
            <w:vAlign w:val="center"/>
          </w:tcPr>
          <w:p w:rsidR="00856660" w:rsidRPr="00815C12" w:rsidRDefault="00856660" w:rsidP="005E23AD">
            <w:pPr>
              <w:ind w:left="-108"/>
              <w:jc w:val="center"/>
              <w:rPr>
                <w:b/>
                <w:caps/>
                <w:sz w:val="28"/>
              </w:rPr>
            </w:pPr>
            <w:r w:rsidRPr="00815C12">
              <w:rPr>
                <w:b/>
                <w:caps/>
                <w:color w:val="FF0000"/>
                <w:sz w:val="28"/>
              </w:rPr>
              <w:t>275.400.000,00</w:t>
            </w:r>
          </w:p>
        </w:tc>
      </w:tr>
      <w:tr w:rsidR="00856660" w:rsidRPr="000C0B06" w:rsidTr="005E23AD">
        <w:trPr>
          <w:trHeight w:val="419"/>
        </w:trPr>
        <w:tc>
          <w:tcPr>
            <w:tcW w:w="9414" w:type="dxa"/>
            <w:gridSpan w:val="4"/>
            <w:shd w:val="clear" w:color="auto" w:fill="FFFFFF" w:themeFill="background1"/>
            <w:vAlign w:val="center"/>
          </w:tcPr>
          <w:p w:rsidR="00856660" w:rsidRPr="00815C12" w:rsidRDefault="00856660" w:rsidP="005E23AD">
            <w:pPr>
              <w:ind w:left="-108"/>
              <w:rPr>
                <w:caps/>
                <w:color w:val="FF0000"/>
              </w:rPr>
            </w:pPr>
            <w:r w:rsidRPr="00815C12">
              <w:t>*</w:t>
            </w:r>
            <w:r w:rsidRPr="00815C12">
              <w:rPr>
                <w:i/>
                <w:sz w:val="16"/>
              </w:rPr>
              <w:t>Proposte alla UE nella X semestre – 02 dicembre 2019 – in attesa del vaglio della Commissione</w:t>
            </w:r>
          </w:p>
        </w:tc>
      </w:tr>
    </w:tbl>
    <w:p w:rsidR="00EB160C" w:rsidRPr="00591910" w:rsidRDefault="00EB160C" w:rsidP="00591910">
      <w:pPr>
        <w:jc w:val="center"/>
        <w:rPr>
          <w:rFonts w:ascii="Times New Roman" w:hAnsi="Times New Roman" w:cs="Times New Roman"/>
          <w:b/>
        </w:rPr>
      </w:pPr>
    </w:p>
    <w:sectPr w:rsidR="00EB160C" w:rsidRPr="00591910" w:rsidSect="00B241A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777"/>
    <w:multiLevelType w:val="hybridMultilevel"/>
    <w:tmpl w:val="592089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4C7EDF"/>
    <w:multiLevelType w:val="multilevel"/>
    <w:tmpl w:val="FB84B540"/>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bullet"/>
      <w:lvlText w:val=""/>
      <w:lvlJc w:val="left"/>
      <w:pPr>
        <w:ind w:left="2652" w:hanging="720"/>
      </w:pPr>
      <w:rPr>
        <w:rFonts w:ascii="Wingdings" w:hAnsi="Wingding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nsid w:val="18B927C5"/>
    <w:multiLevelType w:val="hybridMultilevel"/>
    <w:tmpl w:val="C26C1F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D82960"/>
    <w:multiLevelType w:val="hybridMultilevel"/>
    <w:tmpl w:val="166C75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350E0B"/>
    <w:multiLevelType w:val="multilevel"/>
    <w:tmpl w:val="C90420AC"/>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bullet"/>
      <w:lvlText w:val=""/>
      <w:lvlJc w:val="left"/>
      <w:pPr>
        <w:ind w:left="2652" w:hanging="720"/>
      </w:pPr>
      <w:rPr>
        <w:rFonts w:ascii="Wingdings" w:hAnsi="Wingding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nsid w:val="2D1414DE"/>
    <w:multiLevelType w:val="hybridMultilevel"/>
    <w:tmpl w:val="87321D8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971527"/>
    <w:multiLevelType w:val="hybridMultilevel"/>
    <w:tmpl w:val="7478943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BD5CCA"/>
    <w:multiLevelType w:val="hybridMultilevel"/>
    <w:tmpl w:val="E29296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3934E7"/>
    <w:multiLevelType w:val="hybridMultilevel"/>
    <w:tmpl w:val="73F87C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07C4F0C"/>
    <w:multiLevelType w:val="multilevel"/>
    <w:tmpl w:val="8660AF96"/>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bullet"/>
      <w:lvlText w:val=""/>
      <w:lvlJc w:val="left"/>
      <w:pPr>
        <w:ind w:left="2652" w:hanging="720"/>
      </w:pPr>
      <w:rPr>
        <w:rFonts w:ascii="Wingdings" w:hAnsi="Wingding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nsid w:val="624000A5"/>
    <w:multiLevelType w:val="multilevel"/>
    <w:tmpl w:val="B3961C0E"/>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bullet"/>
      <w:lvlText w:val=""/>
      <w:lvlJc w:val="left"/>
      <w:pPr>
        <w:ind w:left="2652" w:hanging="720"/>
      </w:pPr>
      <w:rPr>
        <w:rFonts w:ascii="Wingdings" w:hAnsi="Wingding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nsid w:val="66906B90"/>
    <w:multiLevelType w:val="hybridMultilevel"/>
    <w:tmpl w:val="A9AE1C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EB119E"/>
    <w:multiLevelType w:val="multilevel"/>
    <w:tmpl w:val="FC8ABF52"/>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bullet"/>
      <w:lvlText w:val=""/>
      <w:lvlJc w:val="left"/>
      <w:pPr>
        <w:ind w:left="2652" w:hanging="720"/>
      </w:pPr>
      <w:rPr>
        <w:rFonts w:ascii="Wingdings" w:hAnsi="Wingding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nsid w:val="736D612D"/>
    <w:multiLevelType w:val="hybridMultilevel"/>
    <w:tmpl w:val="D68690FA"/>
    <w:lvl w:ilvl="0" w:tplc="04100001">
      <w:start w:val="27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7A7C3B"/>
    <w:multiLevelType w:val="multilevel"/>
    <w:tmpl w:val="7DA4A1D0"/>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bullet"/>
      <w:lvlText w:val=""/>
      <w:lvlJc w:val="left"/>
      <w:pPr>
        <w:ind w:left="2652" w:hanging="720"/>
      </w:pPr>
      <w:rPr>
        <w:rFonts w:ascii="Wingdings" w:hAnsi="Wingding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7"/>
  </w:num>
  <w:num w:numId="2">
    <w:abstractNumId w:val="2"/>
  </w:num>
  <w:num w:numId="3">
    <w:abstractNumId w:val="0"/>
  </w:num>
  <w:num w:numId="4">
    <w:abstractNumId w:val="4"/>
  </w:num>
  <w:num w:numId="5">
    <w:abstractNumId w:val="6"/>
  </w:num>
  <w:num w:numId="6">
    <w:abstractNumId w:val="9"/>
  </w:num>
  <w:num w:numId="7">
    <w:abstractNumId w:val="14"/>
  </w:num>
  <w:num w:numId="8">
    <w:abstractNumId w:val="1"/>
  </w:num>
  <w:num w:numId="9">
    <w:abstractNumId w:val="12"/>
  </w:num>
  <w:num w:numId="10">
    <w:abstractNumId w:val="10"/>
  </w:num>
  <w:num w:numId="11">
    <w:abstractNumId w:val="13"/>
  </w:num>
  <w:num w:numId="12">
    <w:abstractNumId w:val="5"/>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C0"/>
    <w:rsid w:val="00077C24"/>
    <w:rsid w:val="000C0D4A"/>
    <w:rsid w:val="001D0505"/>
    <w:rsid w:val="00246ABB"/>
    <w:rsid w:val="002A7B4A"/>
    <w:rsid w:val="00591910"/>
    <w:rsid w:val="005E4A8E"/>
    <w:rsid w:val="005F444D"/>
    <w:rsid w:val="00710CE3"/>
    <w:rsid w:val="00731DE8"/>
    <w:rsid w:val="007517DE"/>
    <w:rsid w:val="00790C77"/>
    <w:rsid w:val="00815C12"/>
    <w:rsid w:val="00856660"/>
    <w:rsid w:val="009C467C"/>
    <w:rsid w:val="00A52BCE"/>
    <w:rsid w:val="00B241A7"/>
    <w:rsid w:val="00C77829"/>
    <w:rsid w:val="00DC654F"/>
    <w:rsid w:val="00DD2EE3"/>
    <w:rsid w:val="00EB160C"/>
    <w:rsid w:val="00EE1FC0"/>
    <w:rsid w:val="00F71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1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link w:val="Stile1Carattere"/>
    <w:qFormat/>
    <w:rsid w:val="00B241A7"/>
    <w:pPr>
      <w:suppressAutoHyphens/>
      <w:spacing w:after="60" w:line="240" w:lineRule="auto"/>
      <w:ind w:left="-250"/>
      <w:jc w:val="center"/>
    </w:pPr>
    <w:rPr>
      <w:rFonts w:ascii="Bookman Old Style" w:eastAsia="Times New Roman" w:hAnsi="Bookman Old Style" w:cs="Times New Roman"/>
      <w:smallCaps/>
      <w:sz w:val="24"/>
      <w:szCs w:val="24"/>
      <w:lang w:eastAsia="zh-CN"/>
    </w:rPr>
  </w:style>
  <w:style w:type="character" w:customStyle="1" w:styleId="Stile1Carattere">
    <w:name w:val="Stile1 Carattere"/>
    <w:basedOn w:val="Carpredefinitoparagrafo"/>
    <w:link w:val="Stile1"/>
    <w:rsid w:val="00B241A7"/>
    <w:rPr>
      <w:rFonts w:ascii="Bookman Old Style" w:eastAsia="Times New Roman" w:hAnsi="Bookman Old Style" w:cs="Times New Roman"/>
      <w:smallCaps/>
      <w:sz w:val="24"/>
      <w:szCs w:val="24"/>
      <w:lang w:eastAsia="zh-CN"/>
    </w:rPr>
  </w:style>
  <w:style w:type="paragraph" w:styleId="Testofumetto">
    <w:name w:val="Balloon Text"/>
    <w:basedOn w:val="Normale"/>
    <w:link w:val="TestofumettoCarattere"/>
    <w:uiPriority w:val="99"/>
    <w:semiHidden/>
    <w:unhideWhenUsed/>
    <w:rsid w:val="00B241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41A7"/>
    <w:rPr>
      <w:rFonts w:ascii="Tahoma" w:hAnsi="Tahoma" w:cs="Tahoma"/>
      <w:sz w:val="16"/>
      <w:szCs w:val="16"/>
    </w:rPr>
  </w:style>
  <w:style w:type="paragraph" w:styleId="Paragrafoelenco">
    <w:name w:val="List Paragraph"/>
    <w:basedOn w:val="Normale"/>
    <w:uiPriority w:val="34"/>
    <w:qFormat/>
    <w:rsid w:val="00B241A7"/>
    <w:pPr>
      <w:ind w:left="720"/>
      <w:contextualSpacing/>
    </w:pPr>
    <w:rPr>
      <w:rFonts w:eastAsiaTheme="minorEastAsia"/>
      <w:lang w:eastAsia="it-IT"/>
    </w:rPr>
  </w:style>
  <w:style w:type="table" w:styleId="Grigliatabella">
    <w:name w:val="Table Grid"/>
    <w:basedOn w:val="Tabellanormale"/>
    <w:uiPriority w:val="59"/>
    <w:rsid w:val="00815C12"/>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C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fobase">
    <w:name w:val="[Paragrafo base]"/>
    <w:basedOn w:val="Normale"/>
    <w:uiPriority w:val="99"/>
    <w:rsid w:val="00DC654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1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link w:val="Stile1Carattere"/>
    <w:qFormat/>
    <w:rsid w:val="00B241A7"/>
    <w:pPr>
      <w:suppressAutoHyphens/>
      <w:spacing w:after="60" w:line="240" w:lineRule="auto"/>
      <w:ind w:left="-250"/>
      <w:jc w:val="center"/>
    </w:pPr>
    <w:rPr>
      <w:rFonts w:ascii="Bookman Old Style" w:eastAsia="Times New Roman" w:hAnsi="Bookman Old Style" w:cs="Times New Roman"/>
      <w:smallCaps/>
      <w:sz w:val="24"/>
      <w:szCs w:val="24"/>
      <w:lang w:eastAsia="zh-CN"/>
    </w:rPr>
  </w:style>
  <w:style w:type="character" w:customStyle="1" w:styleId="Stile1Carattere">
    <w:name w:val="Stile1 Carattere"/>
    <w:basedOn w:val="Carpredefinitoparagrafo"/>
    <w:link w:val="Stile1"/>
    <w:rsid w:val="00B241A7"/>
    <w:rPr>
      <w:rFonts w:ascii="Bookman Old Style" w:eastAsia="Times New Roman" w:hAnsi="Bookman Old Style" w:cs="Times New Roman"/>
      <w:smallCaps/>
      <w:sz w:val="24"/>
      <w:szCs w:val="24"/>
      <w:lang w:eastAsia="zh-CN"/>
    </w:rPr>
  </w:style>
  <w:style w:type="paragraph" w:styleId="Testofumetto">
    <w:name w:val="Balloon Text"/>
    <w:basedOn w:val="Normale"/>
    <w:link w:val="TestofumettoCarattere"/>
    <w:uiPriority w:val="99"/>
    <w:semiHidden/>
    <w:unhideWhenUsed/>
    <w:rsid w:val="00B241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41A7"/>
    <w:rPr>
      <w:rFonts w:ascii="Tahoma" w:hAnsi="Tahoma" w:cs="Tahoma"/>
      <w:sz w:val="16"/>
      <w:szCs w:val="16"/>
    </w:rPr>
  </w:style>
  <w:style w:type="paragraph" w:styleId="Paragrafoelenco">
    <w:name w:val="List Paragraph"/>
    <w:basedOn w:val="Normale"/>
    <w:uiPriority w:val="34"/>
    <w:qFormat/>
    <w:rsid w:val="00B241A7"/>
    <w:pPr>
      <w:ind w:left="720"/>
      <w:contextualSpacing/>
    </w:pPr>
    <w:rPr>
      <w:rFonts w:eastAsiaTheme="minorEastAsia"/>
      <w:lang w:eastAsia="it-IT"/>
    </w:rPr>
  </w:style>
  <w:style w:type="table" w:styleId="Grigliatabella">
    <w:name w:val="Table Grid"/>
    <w:basedOn w:val="Tabellanormale"/>
    <w:uiPriority w:val="59"/>
    <w:rsid w:val="00815C12"/>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C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fobase">
    <w:name w:val="[Paragrafo base]"/>
    <w:basedOn w:val="Normale"/>
    <w:uiPriority w:val="99"/>
    <w:rsid w:val="00DC654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Layout" Target="diagrams/layout1.xml"/><Relationship Id="rId18" Type="http://schemas.openxmlformats.org/officeDocument/2006/relationships/diagramData" Target="diagrams/data2.xml"/><Relationship Id="rId3" Type="http://schemas.microsoft.com/office/2007/relationships/stylesWithEffects" Target="stylesWithEffects.xml"/><Relationship Id="rId21" Type="http://schemas.openxmlformats.org/officeDocument/2006/relationships/diagramColors" Target="diagrams/colors2.xml"/><Relationship Id="rId7" Type="http://schemas.openxmlformats.org/officeDocument/2006/relationships/image" Target="media/image2.png"/><Relationship Id="rId12" Type="http://schemas.openxmlformats.org/officeDocument/2006/relationships/diagramData" Target="diagrams/data1.xml"/><Relationship Id="rId17" Type="http://schemas.openxmlformats.org/officeDocument/2006/relationships/image" Target="media/image7.jpe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QuickStyle" Target="diagrams/quickStyle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ED7C5A-70F1-4BA9-B56F-8A4C763D2C50}" type="doc">
      <dgm:prSet loTypeId="urn:microsoft.com/office/officeart/2005/8/layout/chart3" loCatId="relationship" qsTypeId="urn:microsoft.com/office/officeart/2005/8/quickstyle/3d9" qsCatId="3D" csTypeId="urn:microsoft.com/office/officeart/2005/8/colors/colorful2" csCatId="colorful" phldr="1"/>
      <dgm:spPr/>
    </dgm:pt>
    <dgm:pt modelId="{523F6EBF-6748-442A-AA02-BB92ED8E8BA2}">
      <dgm:prSet phldrT="[Testo]" custT="1"/>
      <dgm:spPr>
        <a:solidFill>
          <a:schemeClr val="accent2">
            <a:lumMod val="60000"/>
            <a:lumOff val="40000"/>
          </a:schemeClr>
        </a:solidFill>
      </dgm:spPr>
      <dgm:t>
        <a:bodyPr/>
        <a:lstStyle/>
        <a:p>
          <a:r>
            <a:rPr lang="it-IT" sz="1600" b="1">
              <a:solidFill>
                <a:srgbClr val="FFC000"/>
              </a:solidFill>
            </a:rPr>
            <a:t>4</a:t>
          </a:r>
          <a:endParaRPr lang="it-IT" sz="400" b="1">
            <a:solidFill>
              <a:srgbClr val="FFC000"/>
            </a:solidFill>
          </a:endParaRPr>
        </a:p>
        <a:p>
          <a:r>
            <a:rPr lang="it-IT" sz="600" b="0">
              <a:solidFill>
                <a:schemeClr val="tx1"/>
              </a:solidFill>
            </a:rPr>
            <a:t>inviate  UE</a:t>
          </a:r>
        </a:p>
        <a:p>
          <a:r>
            <a:rPr lang="it-IT" sz="600" b="0">
              <a:solidFill>
                <a:schemeClr val="tx1"/>
              </a:solidFill>
            </a:rPr>
            <a:t>X semestre</a:t>
          </a:r>
        </a:p>
      </dgm:t>
    </dgm:pt>
    <dgm:pt modelId="{1287EDA3-5EEA-4A79-A245-0BC688D10466}" type="parTrans" cxnId="{A90B9980-296A-40BC-9EDE-5C50ADA8219E}">
      <dgm:prSet/>
      <dgm:spPr/>
      <dgm:t>
        <a:bodyPr/>
        <a:lstStyle/>
        <a:p>
          <a:endParaRPr lang="it-IT"/>
        </a:p>
      </dgm:t>
    </dgm:pt>
    <dgm:pt modelId="{EB7BB483-ED76-454C-A86E-0E56375B0AB6}" type="sibTrans" cxnId="{A90B9980-296A-40BC-9EDE-5C50ADA8219E}">
      <dgm:prSet/>
      <dgm:spPr/>
      <dgm:t>
        <a:bodyPr/>
        <a:lstStyle/>
        <a:p>
          <a:endParaRPr lang="it-IT"/>
        </a:p>
      </dgm:t>
    </dgm:pt>
    <dgm:pt modelId="{BFF250D7-1258-4B92-85CB-7FB18023C6EC}">
      <dgm:prSet phldrT="[Testo]" custT="1"/>
      <dgm:spPr>
        <a:solidFill>
          <a:schemeClr val="accent2">
            <a:lumMod val="75000"/>
          </a:schemeClr>
        </a:solidFill>
      </dgm:spPr>
      <dgm:t>
        <a:bodyPr/>
        <a:lstStyle/>
        <a:p>
          <a:r>
            <a:rPr lang="it-IT" sz="1200" b="1">
              <a:solidFill>
                <a:srgbClr val="FF0000"/>
              </a:solidFill>
            </a:rPr>
            <a:t>40</a:t>
          </a:r>
        </a:p>
        <a:p>
          <a:r>
            <a:rPr lang="it-IT" sz="800" b="1"/>
            <a:t>da bonificare</a:t>
          </a:r>
        </a:p>
        <a:p>
          <a:r>
            <a:rPr lang="it-IT" sz="800" b="1"/>
            <a:t>da porre in sicurezza</a:t>
          </a:r>
        </a:p>
      </dgm:t>
    </dgm:pt>
    <dgm:pt modelId="{95C577FC-3DBF-462E-BAAB-BF2904FECE74}" type="parTrans" cxnId="{0B6992B3-1E08-4ECF-91A4-4080C129262A}">
      <dgm:prSet/>
      <dgm:spPr/>
      <dgm:t>
        <a:bodyPr/>
        <a:lstStyle/>
        <a:p>
          <a:endParaRPr lang="it-IT"/>
        </a:p>
      </dgm:t>
    </dgm:pt>
    <dgm:pt modelId="{E8BF3F65-44D9-47F3-A0D0-AF58B4273A4B}" type="sibTrans" cxnId="{0B6992B3-1E08-4ECF-91A4-4080C129262A}">
      <dgm:prSet/>
      <dgm:spPr/>
      <dgm:t>
        <a:bodyPr/>
        <a:lstStyle/>
        <a:p>
          <a:endParaRPr lang="it-IT"/>
        </a:p>
      </dgm:t>
    </dgm:pt>
    <dgm:pt modelId="{B154457C-F23A-4D3C-B062-5AB972EED4EB}">
      <dgm:prSet phldrT="[Testo]" custT="1"/>
      <dgm:spPr/>
      <dgm:t>
        <a:bodyPr/>
        <a:lstStyle/>
        <a:p>
          <a:r>
            <a:rPr lang="it-IT" sz="1200" b="1">
              <a:solidFill>
                <a:schemeClr val="bg1"/>
              </a:solidFill>
            </a:rPr>
            <a:t>37</a:t>
          </a:r>
        </a:p>
        <a:p>
          <a:r>
            <a:rPr lang="it-IT" sz="900" b="1">
              <a:solidFill>
                <a:schemeClr val="tx1"/>
              </a:solidFill>
            </a:rPr>
            <a:t>bonificate</a:t>
          </a:r>
        </a:p>
        <a:p>
          <a:r>
            <a:rPr lang="it-IT" sz="900" b="1">
              <a:solidFill>
                <a:schemeClr val="tx1"/>
              </a:solidFill>
            </a:rPr>
            <a:t>messe in sicurezza</a:t>
          </a:r>
        </a:p>
      </dgm:t>
    </dgm:pt>
    <dgm:pt modelId="{73451F71-B634-4A72-93FB-420597997364}" type="parTrans" cxnId="{C0F2C1D2-667F-4D4D-8A48-0FEB4E097851}">
      <dgm:prSet/>
      <dgm:spPr/>
      <dgm:t>
        <a:bodyPr/>
        <a:lstStyle/>
        <a:p>
          <a:endParaRPr lang="it-IT"/>
        </a:p>
      </dgm:t>
    </dgm:pt>
    <dgm:pt modelId="{5729B1EB-447A-453C-BF05-37F98714D2AA}" type="sibTrans" cxnId="{C0F2C1D2-667F-4D4D-8A48-0FEB4E097851}">
      <dgm:prSet/>
      <dgm:spPr/>
      <dgm:t>
        <a:bodyPr/>
        <a:lstStyle/>
        <a:p>
          <a:endParaRPr lang="it-IT"/>
        </a:p>
      </dgm:t>
    </dgm:pt>
    <dgm:pt modelId="{C8E2A2AD-81A0-4F4C-9FC3-9E192328CF88}" type="pres">
      <dgm:prSet presAssocID="{2AED7C5A-70F1-4BA9-B56F-8A4C763D2C50}" presName="compositeShape" presStyleCnt="0">
        <dgm:presLayoutVars>
          <dgm:chMax val="7"/>
          <dgm:dir/>
          <dgm:resizeHandles val="exact"/>
        </dgm:presLayoutVars>
      </dgm:prSet>
      <dgm:spPr/>
    </dgm:pt>
    <dgm:pt modelId="{4E412C2D-FFAE-4351-901E-CC092ED57757}" type="pres">
      <dgm:prSet presAssocID="{2AED7C5A-70F1-4BA9-B56F-8A4C763D2C50}" presName="wedge1" presStyleLbl="node1" presStyleIdx="0" presStyleCnt="3" custScaleX="71340" custScaleY="73777" custLinFactNeighborX="-3997" custLinFactNeighborY="2284"/>
      <dgm:spPr/>
      <dgm:t>
        <a:bodyPr/>
        <a:lstStyle/>
        <a:p>
          <a:endParaRPr lang="it-IT"/>
        </a:p>
      </dgm:t>
    </dgm:pt>
    <dgm:pt modelId="{EA54E12C-66EF-4D0F-9005-FF1B60ACDF61}" type="pres">
      <dgm:prSet presAssocID="{2AED7C5A-70F1-4BA9-B56F-8A4C763D2C50}" presName="wedge1Tx" presStyleLbl="node1" presStyleIdx="0" presStyleCnt="3">
        <dgm:presLayoutVars>
          <dgm:chMax val="0"/>
          <dgm:chPref val="0"/>
          <dgm:bulletEnabled val="1"/>
        </dgm:presLayoutVars>
      </dgm:prSet>
      <dgm:spPr/>
      <dgm:t>
        <a:bodyPr/>
        <a:lstStyle/>
        <a:p>
          <a:endParaRPr lang="it-IT"/>
        </a:p>
      </dgm:t>
    </dgm:pt>
    <dgm:pt modelId="{D2543CE1-45A8-4108-B954-1B2D25237335}" type="pres">
      <dgm:prSet presAssocID="{2AED7C5A-70F1-4BA9-B56F-8A4C763D2C50}" presName="wedge2" presStyleLbl="node1" presStyleIdx="1" presStyleCnt="3" custScaleX="106201" custScaleY="88786"/>
      <dgm:spPr/>
      <dgm:t>
        <a:bodyPr/>
        <a:lstStyle/>
        <a:p>
          <a:endParaRPr lang="it-IT"/>
        </a:p>
      </dgm:t>
    </dgm:pt>
    <dgm:pt modelId="{E020AB63-DA29-4470-BD1E-026AC5FC3533}" type="pres">
      <dgm:prSet presAssocID="{2AED7C5A-70F1-4BA9-B56F-8A4C763D2C50}" presName="wedge2Tx" presStyleLbl="node1" presStyleIdx="1" presStyleCnt="3">
        <dgm:presLayoutVars>
          <dgm:chMax val="0"/>
          <dgm:chPref val="0"/>
          <dgm:bulletEnabled val="1"/>
        </dgm:presLayoutVars>
      </dgm:prSet>
      <dgm:spPr/>
      <dgm:t>
        <a:bodyPr/>
        <a:lstStyle/>
        <a:p>
          <a:endParaRPr lang="it-IT"/>
        </a:p>
      </dgm:t>
    </dgm:pt>
    <dgm:pt modelId="{00BC73DB-F523-41D1-A781-A13A3A5042AD}" type="pres">
      <dgm:prSet presAssocID="{2AED7C5A-70F1-4BA9-B56F-8A4C763D2C50}" presName="wedge3" presStyleLbl="node1" presStyleIdx="2" presStyleCnt="3" custScaleX="102775" custScaleY="102569"/>
      <dgm:spPr/>
      <dgm:t>
        <a:bodyPr/>
        <a:lstStyle/>
        <a:p>
          <a:endParaRPr lang="it-IT"/>
        </a:p>
      </dgm:t>
    </dgm:pt>
    <dgm:pt modelId="{0B74A662-197B-40E9-8E0D-EDDD94D452B9}" type="pres">
      <dgm:prSet presAssocID="{2AED7C5A-70F1-4BA9-B56F-8A4C763D2C50}" presName="wedge3Tx" presStyleLbl="node1" presStyleIdx="2" presStyleCnt="3">
        <dgm:presLayoutVars>
          <dgm:chMax val="0"/>
          <dgm:chPref val="0"/>
          <dgm:bulletEnabled val="1"/>
        </dgm:presLayoutVars>
      </dgm:prSet>
      <dgm:spPr/>
      <dgm:t>
        <a:bodyPr/>
        <a:lstStyle/>
        <a:p>
          <a:endParaRPr lang="it-IT"/>
        </a:p>
      </dgm:t>
    </dgm:pt>
  </dgm:ptLst>
  <dgm:cxnLst>
    <dgm:cxn modelId="{C0F2C1D2-667F-4D4D-8A48-0FEB4E097851}" srcId="{2AED7C5A-70F1-4BA9-B56F-8A4C763D2C50}" destId="{B154457C-F23A-4D3C-B062-5AB972EED4EB}" srcOrd="2" destOrd="0" parTransId="{73451F71-B634-4A72-93FB-420597997364}" sibTransId="{5729B1EB-447A-453C-BF05-37F98714D2AA}"/>
    <dgm:cxn modelId="{A90B9980-296A-40BC-9EDE-5C50ADA8219E}" srcId="{2AED7C5A-70F1-4BA9-B56F-8A4C763D2C50}" destId="{523F6EBF-6748-442A-AA02-BB92ED8E8BA2}" srcOrd="0" destOrd="0" parTransId="{1287EDA3-5EEA-4A79-A245-0BC688D10466}" sibTransId="{EB7BB483-ED76-454C-A86E-0E56375B0AB6}"/>
    <dgm:cxn modelId="{0B6992B3-1E08-4ECF-91A4-4080C129262A}" srcId="{2AED7C5A-70F1-4BA9-B56F-8A4C763D2C50}" destId="{BFF250D7-1258-4B92-85CB-7FB18023C6EC}" srcOrd="1" destOrd="0" parTransId="{95C577FC-3DBF-462E-BAAB-BF2904FECE74}" sibTransId="{E8BF3F65-44D9-47F3-A0D0-AF58B4273A4B}"/>
    <dgm:cxn modelId="{6A89E612-EA5C-4BC6-8864-8878EBF0883F}" type="presOf" srcId="{523F6EBF-6748-442A-AA02-BB92ED8E8BA2}" destId="{EA54E12C-66EF-4D0F-9005-FF1B60ACDF61}" srcOrd="1" destOrd="0" presId="urn:microsoft.com/office/officeart/2005/8/layout/chart3"/>
    <dgm:cxn modelId="{5B5E2A16-61B5-47F7-BB3C-3B034850392A}" type="presOf" srcId="{B154457C-F23A-4D3C-B062-5AB972EED4EB}" destId="{00BC73DB-F523-41D1-A781-A13A3A5042AD}" srcOrd="0" destOrd="0" presId="urn:microsoft.com/office/officeart/2005/8/layout/chart3"/>
    <dgm:cxn modelId="{3B8F1285-6E1A-4ECD-AF9B-BF4326EB4CAE}" type="presOf" srcId="{2AED7C5A-70F1-4BA9-B56F-8A4C763D2C50}" destId="{C8E2A2AD-81A0-4F4C-9FC3-9E192328CF88}" srcOrd="0" destOrd="0" presId="urn:microsoft.com/office/officeart/2005/8/layout/chart3"/>
    <dgm:cxn modelId="{0792A973-C927-4BF3-BF2F-D48D9797324D}" type="presOf" srcId="{B154457C-F23A-4D3C-B062-5AB972EED4EB}" destId="{0B74A662-197B-40E9-8E0D-EDDD94D452B9}" srcOrd="1" destOrd="0" presId="urn:microsoft.com/office/officeart/2005/8/layout/chart3"/>
    <dgm:cxn modelId="{58EC002A-23DF-4115-9A5E-AFB31E75D4EC}" type="presOf" srcId="{BFF250D7-1258-4B92-85CB-7FB18023C6EC}" destId="{D2543CE1-45A8-4108-B954-1B2D25237335}" srcOrd="0" destOrd="0" presId="urn:microsoft.com/office/officeart/2005/8/layout/chart3"/>
    <dgm:cxn modelId="{989295A6-815F-45FB-BE6E-57FFFAB71684}" type="presOf" srcId="{BFF250D7-1258-4B92-85CB-7FB18023C6EC}" destId="{E020AB63-DA29-4470-BD1E-026AC5FC3533}" srcOrd="1" destOrd="0" presId="urn:microsoft.com/office/officeart/2005/8/layout/chart3"/>
    <dgm:cxn modelId="{D3DEFC29-73C4-4BDA-9465-C149A359E747}" type="presOf" srcId="{523F6EBF-6748-442A-AA02-BB92ED8E8BA2}" destId="{4E412C2D-FFAE-4351-901E-CC092ED57757}" srcOrd="0" destOrd="0" presId="urn:microsoft.com/office/officeart/2005/8/layout/chart3"/>
    <dgm:cxn modelId="{B27971E9-9BD4-4865-9EF4-F2103F7AB31C}" type="presParOf" srcId="{C8E2A2AD-81A0-4F4C-9FC3-9E192328CF88}" destId="{4E412C2D-FFAE-4351-901E-CC092ED57757}" srcOrd="0" destOrd="0" presId="urn:microsoft.com/office/officeart/2005/8/layout/chart3"/>
    <dgm:cxn modelId="{B6071DF7-2073-4BE8-87CF-5C4EC40BC930}" type="presParOf" srcId="{C8E2A2AD-81A0-4F4C-9FC3-9E192328CF88}" destId="{EA54E12C-66EF-4D0F-9005-FF1B60ACDF61}" srcOrd="1" destOrd="0" presId="urn:microsoft.com/office/officeart/2005/8/layout/chart3"/>
    <dgm:cxn modelId="{2EEC1E07-8FB9-4C27-B339-B097D0B7E853}" type="presParOf" srcId="{C8E2A2AD-81A0-4F4C-9FC3-9E192328CF88}" destId="{D2543CE1-45A8-4108-B954-1B2D25237335}" srcOrd="2" destOrd="0" presId="urn:microsoft.com/office/officeart/2005/8/layout/chart3"/>
    <dgm:cxn modelId="{1618B415-93DA-49B0-A33F-166CF6C5E9EE}" type="presParOf" srcId="{C8E2A2AD-81A0-4F4C-9FC3-9E192328CF88}" destId="{E020AB63-DA29-4470-BD1E-026AC5FC3533}" srcOrd="3" destOrd="0" presId="urn:microsoft.com/office/officeart/2005/8/layout/chart3"/>
    <dgm:cxn modelId="{16939690-6FAF-46F2-BD59-75D5533A24BB}" type="presParOf" srcId="{C8E2A2AD-81A0-4F4C-9FC3-9E192328CF88}" destId="{00BC73DB-F523-41D1-A781-A13A3A5042AD}" srcOrd="4" destOrd="0" presId="urn:microsoft.com/office/officeart/2005/8/layout/chart3"/>
    <dgm:cxn modelId="{6EA88057-2E03-4EB1-8FB9-231B625EFAC9}" type="presParOf" srcId="{C8E2A2AD-81A0-4F4C-9FC3-9E192328CF88}" destId="{0B74A662-197B-40E9-8E0D-EDDD94D452B9}" srcOrd="5" destOrd="0" presId="urn:microsoft.com/office/officeart/2005/8/layout/char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0F4B6C-7CFD-4B3D-BC7F-B254D2267E38}"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it-IT"/>
        </a:p>
      </dgm:t>
    </dgm:pt>
    <dgm:pt modelId="{12BF19D9-5807-47E2-B9C1-FDEBFFEACEBB}">
      <dgm:prSet phldrT="[Testo]"/>
      <dgm:spPr>
        <a:solidFill>
          <a:schemeClr val="accent3">
            <a:lumMod val="75000"/>
          </a:schemeClr>
        </a:solidFill>
      </dgm:spPr>
      <dgm:t>
        <a:bodyPr/>
        <a:lstStyle/>
        <a:p>
          <a:pPr algn="ctr"/>
          <a:r>
            <a:rPr lang="it-IT"/>
            <a:t>109.900</a:t>
          </a:r>
        </a:p>
      </dgm:t>
    </dgm:pt>
    <dgm:pt modelId="{D948E1F4-0F25-4B7B-A10F-12B88CEBE745}" type="parTrans" cxnId="{D2B5FDAE-475D-42C7-8CD4-9599FE741527}">
      <dgm:prSet/>
      <dgm:spPr/>
      <dgm:t>
        <a:bodyPr/>
        <a:lstStyle/>
        <a:p>
          <a:pPr algn="ctr"/>
          <a:endParaRPr lang="it-IT"/>
        </a:p>
      </dgm:t>
    </dgm:pt>
    <dgm:pt modelId="{9242F3DD-98C5-4813-A158-53840A5107F6}" type="sibTrans" cxnId="{D2B5FDAE-475D-42C7-8CD4-9599FE741527}">
      <dgm:prSet/>
      <dgm:spPr/>
      <dgm:t>
        <a:bodyPr/>
        <a:lstStyle/>
        <a:p>
          <a:pPr algn="ctr"/>
          <a:endParaRPr lang="it-IT"/>
        </a:p>
      </dgm:t>
    </dgm:pt>
    <dgm:pt modelId="{C92BA213-4BD9-49D3-BE17-C5D927FDCF67}">
      <dgm:prSet phldrT="[Testo]" custT="1"/>
      <dgm:spPr/>
      <dgm:t>
        <a:bodyPr/>
        <a:lstStyle/>
        <a:p>
          <a:pPr algn="ctr"/>
          <a:r>
            <a:rPr lang="it-IT" sz="1050">
              <a:latin typeface="Aharoni" panose="02010803020104030203" pitchFamily="2" charset="-79"/>
              <a:cs typeface="Aharoni" panose="02010803020104030203" pitchFamily="2" charset="-79"/>
            </a:rPr>
            <a:t>missioni</a:t>
          </a:r>
          <a:endParaRPr lang="it-IT" sz="1100">
            <a:latin typeface="Aharoni" panose="02010803020104030203" pitchFamily="2" charset="-79"/>
            <a:cs typeface="Aharoni" panose="02010803020104030203" pitchFamily="2" charset="-79"/>
          </a:endParaRPr>
        </a:p>
      </dgm:t>
    </dgm:pt>
    <dgm:pt modelId="{1ED4F598-D593-4860-AA00-BDC730250E01}" type="parTrans" cxnId="{07F38509-4D9B-457A-8EEC-C068EBC02BD5}">
      <dgm:prSet/>
      <dgm:spPr/>
      <dgm:t>
        <a:bodyPr/>
        <a:lstStyle/>
        <a:p>
          <a:pPr algn="ctr"/>
          <a:endParaRPr lang="it-IT"/>
        </a:p>
      </dgm:t>
    </dgm:pt>
    <dgm:pt modelId="{0FB39F35-07F8-4BC0-A587-D599D9EA4E7E}" type="sibTrans" cxnId="{07F38509-4D9B-457A-8EEC-C068EBC02BD5}">
      <dgm:prSet/>
      <dgm:spPr/>
      <dgm:t>
        <a:bodyPr/>
        <a:lstStyle/>
        <a:p>
          <a:pPr algn="ctr"/>
          <a:endParaRPr lang="it-IT"/>
        </a:p>
      </dgm:t>
    </dgm:pt>
    <dgm:pt modelId="{6ACAA224-2146-4C9A-B091-154BBC167D2B}">
      <dgm:prSet phldrT="[Testo]"/>
      <dgm:spPr/>
      <dgm:t>
        <a:bodyPr/>
        <a:lstStyle/>
        <a:p>
          <a:pPr algn="ctr"/>
          <a:r>
            <a:rPr lang="it-IT"/>
            <a:t>39.300</a:t>
          </a:r>
        </a:p>
      </dgm:t>
    </dgm:pt>
    <dgm:pt modelId="{2DA41C6B-A9E7-4A65-9F96-8AAAF72B3C31}" type="parTrans" cxnId="{E6EC5E4D-15C4-4E13-A7BC-284694371888}">
      <dgm:prSet/>
      <dgm:spPr/>
      <dgm:t>
        <a:bodyPr/>
        <a:lstStyle/>
        <a:p>
          <a:pPr algn="ctr"/>
          <a:endParaRPr lang="it-IT"/>
        </a:p>
      </dgm:t>
    </dgm:pt>
    <dgm:pt modelId="{97C0D9BC-7A75-42BB-B132-5D9AA56AEDC8}" type="sibTrans" cxnId="{E6EC5E4D-15C4-4E13-A7BC-284694371888}">
      <dgm:prSet/>
      <dgm:spPr/>
      <dgm:t>
        <a:bodyPr/>
        <a:lstStyle/>
        <a:p>
          <a:pPr algn="ctr"/>
          <a:endParaRPr lang="it-IT"/>
        </a:p>
      </dgm:t>
    </dgm:pt>
    <dgm:pt modelId="{3FFED0F1-F47C-45BE-B6E4-BA6ED649D6CE}">
      <dgm:prSet phldrT="[Testo]" custT="1"/>
      <dgm:spPr/>
      <dgm:t>
        <a:bodyPr/>
        <a:lstStyle/>
        <a:p>
          <a:pPr algn="ctr"/>
          <a:r>
            <a:rPr lang="it-IT" sz="1100" kern="1200">
              <a:latin typeface="Aharoni" panose="02010803020104030203" pitchFamily="2" charset="-79"/>
              <a:cs typeface="Aharoni" panose="02010803020104030203" pitchFamily="2" charset="-79"/>
            </a:rPr>
            <a:t>spese </a:t>
          </a:r>
          <a:r>
            <a:rPr lang="it-IT" sz="1100" kern="0" baseline="0">
              <a:latin typeface="Aharoni" panose="02010803020104030203" pitchFamily="2" charset="-79"/>
              <a:cs typeface="Aharoni" panose="02010803020104030203" pitchFamily="2" charset="-79"/>
            </a:rPr>
            <a:t>carburante</a:t>
          </a:r>
        </a:p>
      </dgm:t>
    </dgm:pt>
    <dgm:pt modelId="{E59D366A-758B-408E-AFBE-23F3D2FEE96A}" type="parTrans" cxnId="{3DE9C52F-999B-4B16-8EB3-C392F31D0762}">
      <dgm:prSet/>
      <dgm:spPr/>
      <dgm:t>
        <a:bodyPr/>
        <a:lstStyle/>
        <a:p>
          <a:pPr algn="ctr"/>
          <a:endParaRPr lang="it-IT"/>
        </a:p>
      </dgm:t>
    </dgm:pt>
    <dgm:pt modelId="{59347053-5885-44F9-B5E9-7ED7F1377DFF}" type="sibTrans" cxnId="{3DE9C52F-999B-4B16-8EB3-C392F31D0762}">
      <dgm:prSet/>
      <dgm:spPr/>
      <dgm:t>
        <a:bodyPr/>
        <a:lstStyle/>
        <a:p>
          <a:pPr algn="ctr"/>
          <a:endParaRPr lang="it-IT"/>
        </a:p>
      </dgm:t>
    </dgm:pt>
    <dgm:pt modelId="{240A48C0-17A9-4CBD-ABCD-33EC266127AD}">
      <dgm:prSet phldrT="[Testo]"/>
      <dgm:spPr>
        <a:solidFill>
          <a:schemeClr val="accent6">
            <a:lumMod val="75000"/>
          </a:schemeClr>
        </a:solidFill>
      </dgm:spPr>
      <dgm:t>
        <a:bodyPr/>
        <a:lstStyle/>
        <a:p>
          <a:pPr algn="ctr"/>
          <a:r>
            <a:rPr lang="it-IT"/>
            <a:t>53.300</a:t>
          </a:r>
        </a:p>
      </dgm:t>
    </dgm:pt>
    <dgm:pt modelId="{8B92AECB-2810-41D5-A824-6B9F85876405}" type="parTrans" cxnId="{7E6373F3-6E6A-47B0-BB9E-63740954FA65}">
      <dgm:prSet/>
      <dgm:spPr/>
      <dgm:t>
        <a:bodyPr/>
        <a:lstStyle/>
        <a:p>
          <a:pPr algn="ctr"/>
          <a:endParaRPr lang="it-IT"/>
        </a:p>
      </dgm:t>
    </dgm:pt>
    <dgm:pt modelId="{3223137C-C42A-440B-A8C8-D2987CD8F804}" type="sibTrans" cxnId="{7E6373F3-6E6A-47B0-BB9E-63740954FA65}">
      <dgm:prSet/>
      <dgm:spPr/>
      <dgm:t>
        <a:bodyPr/>
        <a:lstStyle/>
        <a:p>
          <a:pPr algn="ctr"/>
          <a:endParaRPr lang="it-IT"/>
        </a:p>
      </dgm:t>
    </dgm:pt>
    <dgm:pt modelId="{0CF84A54-5083-4AD0-93F8-3D8E3C58CEBF}">
      <dgm:prSet phldrT="[Testo]" custT="1"/>
      <dgm:spPr/>
      <dgm:t>
        <a:bodyPr/>
        <a:lstStyle/>
        <a:p>
          <a:pPr algn="ctr"/>
          <a:r>
            <a:rPr lang="it-IT" sz="800">
              <a:latin typeface="Aharoni" panose="02010803020104030203" pitchFamily="2" charset="-79"/>
              <a:cs typeface="Aharoni" panose="02010803020104030203" pitchFamily="2" charset="-79"/>
            </a:rPr>
            <a:t>spese di funzionamento struttura</a:t>
          </a:r>
        </a:p>
      </dgm:t>
    </dgm:pt>
    <dgm:pt modelId="{4F90AC08-62AF-4F6D-9EC5-5C5A0B22F611}" type="parTrans" cxnId="{2CEAAECB-D9E6-44FA-8D55-2CA2FEC4EE4E}">
      <dgm:prSet/>
      <dgm:spPr/>
      <dgm:t>
        <a:bodyPr/>
        <a:lstStyle/>
        <a:p>
          <a:pPr algn="ctr"/>
          <a:endParaRPr lang="it-IT"/>
        </a:p>
      </dgm:t>
    </dgm:pt>
    <dgm:pt modelId="{FCC88C6A-EB0F-4C09-8ED0-51EC6D8242D3}" type="sibTrans" cxnId="{2CEAAECB-D9E6-44FA-8D55-2CA2FEC4EE4E}">
      <dgm:prSet/>
      <dgm:spPr/>
      <dgm:t>
        <a:bodyPr/>
        <a:lstStyle/>
        <a:p>
          <a:pPr algn="ctr"/>
          <a:endParaRPr lang="it-IT"/>
        </a:p>
      </dgm:t>
    </dgm:pt>
    <dgm:pt modelId="{C62BA651-FE65-448C-BDA1-00FEEF5EE9FA}">
      <dgm:prSet phldrT="[Testo]"/>
      <dgm:spPr>
        <a:solidFill>
          <a:schemeClr val="accent2">
            <a:lumMod val="75000"/>
          </a:schemeClr>
        </a:solidFill>
      </dgm:spPr>
      <dgm:t>
        <a:bodyPr/>
        <a:lstStyle/>
        <a:p>
          <a:pPr algn="ctr"/>
          <a:r>
            <a:rPr lang="it-IT"/>
            <a:t>19.700</a:t>
          </a:r>
        </a:p>
      </dgm:t>
    </dgm:pt>
    <dgm:pt modelId="{6C390B58-552A-4855-8FF0-073354D4A23D}" type="parTrans" cxnId="{0F6CBA5E-91EC-4C8F-A94B-D424F827CADC}">
      <dgm:prSet/>
      <dgm:spPr/>
      <dgm:t>
        <a:bodyPr/>
        <a:lstStyle/>
        <a:p>
          <a:pPr algn="ctr"/>
          <a:endParaRPr lang="it-IT"/>
        </a:p>
      </dgm:t>
    </dgm:pt>
    <dgm:pt modelId="{E113240C-6834-4A21-A9E6-40F0F7732594}" type="sibTrans" cxnId="{0F6CBA5E-91EC-4C8F-A94B-D424F827CADC}">
      <dgm:prSet/>
      <dgm:spPr/>
      <dgm:t>
        <a:bodyPr/>
        <a:lstStyle/>
        <a:p>
          <a:pPr algn="ctr"/>
          <a:endParaRPr lang="it-IT"/>
        </a:p>
      </dgm:t>
    </dgm:pt>
    <dgm:pt modelId="{FDB0B828-CEA3-4AD5-871D-921433869E73}">
      <dgm:prSet phldrT="[Testo]" custT="1"/>
      <dgm:spPr/>
      <dgm:t>
        <a:bodyPr/>
        <a:lstStyle/>
        <a:p>
          <a:pPr algn="ctr"/>
          <a:r>
            <a:rPr lang="it-IT" sz="900">
              <a:latin typeface="Aharoni" panose="02010803020104030203" pitchFamily="2" charset="-79"/>
              <a:cs typeface="Aharoni" panose="02010803020104030203" pitchFamily="2" charset="-79"/>
            </a:rPr>
            <a:t>manutenzione mezzi di servizio</a:t>
          </a:r>
        </a:p>
      </dgm:t>
    </dgm:pt>
    <dgm:pt modelId="{65D34E00-1534-4821-9C5F-16E064DD8870}" type="parTrans" cxnId="{89897403-EBE8-42E9-9C22-FAE277DB32F4}">
      <dgm:prSet/>
      <dgm:spPr/>
      <dgm:t>
        <a:bodyPr/>
        <a:lstStyle/>
        <a:p>
          <a:pPr algn="ctr"/>
          <a:endParaRPr lang="it-IT"/>
        </a:p>
      </dgm:t>
    </dgm:pt>
    <dgm:pt modelId="{4446CFD6-B0CD-4AA0-B654-11CBDF0146C4}" type="sibTrans" cxnId="{89897403-EBE8-42E9-9C22-FAE277DB32F4}">
      <dgm:prSet/>
      <dgm:spPr/>
      <dgm:t>
        <a:bodyPr/>
        <a:lstStyle/>
        <a:p>
          <a:pPr algn="ctr"/>
          <a:endParaRPr lang="it-IT"/>
        </a:p>
      </dgm:t>
    </dgm:pt>
    <dgm:pt modelId="{ABFD084D-C305-4739-8040-20901F4A1931}" type="pres">
      <dgm:prSet presAssocID="{970F4B6C-7CFD-4B3D-BC7F-B254D2267E38}" presName="cycleMatrixDiagram" presStyleCnt="0">
        <dgm:presLayoutVars>
          <dgm:chMax val="1"/>
          <dgm:dir/>
          <dgm:animLvl val="lvl"/>
          <dgm:resizeHandles val="exact"/>
        </dgm:presLayoutVars>
      </dgm:prSet>
      <dgm:spPr/>
      <dgm:t>
        <a:bodyPr/>
        <a:lstStyle/>
        <a:p>
          <a:endParaRPr lang="it-IT"/>
        </a:p>
      </dgm:t>
    </dgm:pt>
    <dgm:pt modelId="{CF2983AA-19B0-4F61-B952-DC55CD380E5F}" type="pres">
      <dgm:prSet presAssocID="{970F4B6C-7CFD-4B3D-BC7F-B254D2267E38}" presName="children" presStyleCnt="0"/>
      <dgm:spPr/>
    </dgm:pt>
    <dgm:pt modelId="{33730DE2-8AEF-4FF8-9212-F9C2338FC604}" type="pres">
      <dgm:prSet presAssocID="{970F4B6C-7CFD-4B3D-BC7F-B254D2267E38}" presName="child1group" presStyleCnt="0"/>
      <dgm:spPr/>
    </dgm:pt>
    <dgm:pt modelId="{0B0C4D31-41A9-47D1-9A1E-922B4D2E531F}" type="pres">
      <dgm:prSet presAssocID="{970F4B6C-7CFD-4B3D-BC7F-B254D2267E38}" presName="child1" presStyleLbl="bgAcc1" presStyleIdx="0" presStyleCnt="4"/>
      <dgm:spPr/>
      <dgm:t>
        <a:bodyPr/>
        <a:lstStyle/>
        <a:p>
          <a:endParaRPr lang="it-IT"/>
        </a:p>
      </dgm:t>
    </dgm:pt>
    <dgm:pt modelId="{A5890F80-3C0C-4CDC-8AD7-74F5A59BD92B}" type="pres">
      <dgm:prSet presAssocID="{970F4B6C-7CFD-4B3D-BC7F-B254D2267E38}" presName="child1Text" presStyleLbl="bgAcc1" presStyleIdx="0" presStyleCnt="4">
        <dgm:presLayoutVars>
          <dgm:bulletEnabled val="1"/>
        </dgm:presLayoutVars>
      </dgm:prSet>
      <dgm:spPr/>
      <dgm:t>
        <a:bodyPr/>
        <a:lstStyle/>
        <a:p>
          <a:endParaRPr lang="it-IT"/>
        </a:p>
      </dgm:t>
    </dgm:pt>
    <dgm:pt modelId="{96818E3A-FA52-4FF9-8486-4FA6D71965EE}" type="pres">
      <dgm:prSet presAssocID="{970F4B6C-7CFD-4B3D-BC7F-B254D2267E38}" presName="child2group" presStyleCnt="0"/>
      <dgm:spPr/>
    </dgm:pt>
    <dgm:pt modelId="{C8DDFC53-501D-4458-A0BB-2EEB6D91ECD5}" type="pres">
      <dgm:prSet presAssocID="{970F4B6C-7CFD-4B3D-BC7F-B254D2267E38}" presName="child2" presStyleLbl="bgAcc1" presStyleIdx="1" presStyleCnt="4"/>
      <dgm:spPr/>
      <dgm:t>
        <a:bodyPr/>
        <a:lstStyle/>
        <a:p>
          <a:endParaRPr lang="it-IT"/>
        </a:p>
      </dgm:t>
    </dgm:pt>
    <dgm:pt modelId="{11F9EC13-8D56-41BC-8EDB-2D2B648B0F17}" type="pres">
      <dgm:prSet presAssocID="{970F4B6C-7CFD-4B3D-BC7F-B254D2267E38}" presName="child2Text" presStyleLbl="bgAcc1" presStyleIdx="1" presStyleCnt="4">
        <dgm:presLayoutVars>
          <dgm:bulletEnabled val="1"/>
        </dgm:presLayoutVars>
      </dgm:prSet>
      <dgm:spPr/>
      <dgm:t>
        <a:bodyPr/>
        <a:lstStyle/>
        <a:p>
          <a:endParaRPr lang="it-IT"/>
        </a:p>
      </dgm:t>
    </dgm:pt>
    <dgm:pt modelId="{E46AD119-24C6-4471-89A0-FC2E906DBD6E}" type="pres">
      <dgm:prSet presAssocID="{970F4B6C-7CFD-4B3D-BC7F-B254D2267E38}" presName="child3group" presStyleCnt="0"/>
      <dgm:spPr/>
    </dgm:pt>
    <dgm:pt modelId="{4D6555F6-4CDB-4126-8638-59CFB1D1B8AD}" type="pres">
      <dgm:prSet presAssocID="{970F4B6C-7CFD-4B3D-BC7F-B254D2267E38}" presName="child3" presStyleLbl="bgAcc1" presStyleIdx="2" presStyleCnt="4"/>
      <dgm:spPr/>
      <dgm:t>
        <a:bodyPr/>
        <a:lstStyle/>
        <a:p>
          <a:endParaRPr lang="it-IT"/>
        </a:p>
      </dgm:t>
    </dgm:pt>
    <dgm:pt modelId="{E2CEA573-D9ED-45C7-B2E9-C32624402D6A}" type="pres">
      <dgm:prSet presAssocID="{970F4B6C-7CFD-4B3D-BC7F-B254D2267E38}" presName="child3Text" presStyleLbl="bgAcc1" presStyleIdx="2" presStyleCnt="4">
        <dgm:presLayoutVars>
          <dgm:bulletEnabled val="1"/>
        </dgm:presLayoutVars>
      </dgm:prSet>
      <dgm:spPr/>
      <dgm:t>
        <a:bodyPr/>
        <a:lstStyle/>
        <a:p>
          <a:endParaRPr lang="it-IT"/>
        </a:p>
      </dgm:t>
    </dgm:pt>
    <dgm:pt modelId="{D130ACDA-7B05-44E1-9BF4-6517069AB9CE}" type="pres">
      <dgm:prSet presAssocID="{970F4B6C-7CFD-4B3D-BC7F-B254D2267E38}" presName="child4group" presStyleCnt="0"/>
      <dgm:spPr/>
    </dgm:pt>
    <dgm:pt modelId="{342E8431-4156-4D96-A0A9-AD3554BE6F51}" type="pres">
      <dgm:prSet presAssocID="{970F4B6C-7CFD-4B3D-BC7F-B254D2267E38}" presName="child4" presStyleLbl="bgAcc1" presStyleIdx="3" presStyleCnt="4"/>
      <dgm:spPr/>
      <dgm:t>
        <a:bodyPr/>
        <a:lstStyle/>
        <a:p>
          <a:endParaRPr lang="it-IT"/>
        </a:p>
      </dgm:t>
    </dgm:pt>
    <dgm:pt modelId="{94FB0898-EE67-40D4-9437-B489A3F4ACD3}" type="pres">
      <dgm:prSet presAssocID="{970F4B6C-7CFD-4B3D-BC7F-B254D2267E38}" presName="child4Text" presStyleLbl="bgAcc1" presStyleIdx="3" presStyleCnt="4">
        <dgm:presLayoutVars>
          <dgm:bulletEnabled val="1"/>
        </dgm:presLayoutVars>
      </dgm:prSet>
      <dgm:spPr/>
      <dgm:t>
        <a:bodyPr/>
        <a:lstStyle/>
        <a:p>
          <a:endParaRPr lang="it-IT"/>
        </a:p>
      </dgm:t>
    </dgm:pt>
    <dgm:pt modelId="{4C2F0DDB-4F83-43D8-8EAA-682210554939}" type="pres">
      <dgm:prSet presAssocID="{970F4B6C-7CFD-4B3D-BC7F-B254D2267E38}" presName="childPlaceholder" presStyleCnt="0"/>
      <dgm:spPr/>
    </dgm:pt>
    <dgm:pt modelId="{6989FD82-AB5D-4FBE-8522-4B6EB28D1CDA}" type="pres">
      <dgm:prSet presAssocID="{970F4B6C-7CFD-4B3D-BC7F-B254D2267E38}" presName="circle" presStyleCnt="0"/>
      <dgm:spPr/>
    </dgm:pt>
    <dgm:pt modelId="{D5B40000-8328-40BA-81C0-7C15822DB1BC}" type="pres">
      <dgm:prSet presAssocID="{970F4B6C-7CFD-4B3D-BC7F-B254D2267E38}" presName="quadrant1" presStyleLbl="node1" presStyleIdx="0" presStyleCnt="4" custScaleX="141843" custScaleY="130288">
        <dgm:presLayoutVars>
          <dgm:chMax val="1"/>
          <dgm:bulletEnabled val="1"/>
        </dgm:presLayoutVars>
      </dgm:prSet>
      <dgm:spPr/>
      <dgm:t>
        <a:bodyPr/>
        <a:lstStyle/>
        <a:p>
          <a:endParaRPr lang="it-IT"/>
        </a:p>
      </dgm:t>
    </dgm:pt>
    <dgm:pt modelId="{D23DE395-6346-4DA7-9149-041C857E5457}" type="pres">
      <dgm:prSet presAssocID="{970F4B6C-7CFD-4B3D-BC7F-B254D2267E38}" presName="quadrant2" presStyleLbl="node1" presStyleIdx="1" presStyleCnt="4" custScaleX="89209" custScaleY="100036" custLinFactNeighborX="-2643" custLinFactNeighborY="9393">
        <dgm:presLayoutVars>
          <dgm:chMax val="1"/>
          <dgm:bulletEnabled val="1"/>
        </dgm:presLayoutVars>
      </dgm:prSet>
      <dgm:spPr/>
      <dgm:t>
        <a:bodyPr/>
        <a:lstStyle/>
        <a:p>
          <a:endParaRPr lang="it-IT"/>
        </a:p>
      </dgm:t>
    </dgm:pt>
    <dgm:pt modelId="{2EDCFBFA-4D41-40B0-80B7-DFEAD303C003}" type="pres">
      <dgm:prSet presAssocID="{970F4B6C-7CFD-4B3D-BC7F-B254D2267E38}" presName="quadrant3" presStyleLbl="node1" presStyleIdx="2" presStyleCnt="4" custScaleX="116670" custScaleY="103662">
        <dgm:presLayoutVars>
          <dgm:chMax val="1"/>
          <dgm:bulletEnabled val="1"/>
        </dgm:presLayoutVars>
      </dgm:prSet>
      <dgm:spPr/>
      <dgm:t>
        <a:bodyPr/>
        <a:lstStyle/>
        <a:p>
          <a:endParaRPr lang="it-IT"/>
        </a:p>
      </dgm:t>
    </dgm:pt>
    <dgm:pt modelId="{AC0E1AAB-BFC7-4A2F-AC2E-B492786EDD56}" type="pres">
      <dgm:prSet presAssocID="{970F4B6C-7CFD-4B3D-BC7F-B254D2267E38}" presName="quadrant4" presStyleLbl="node1" presStyleIdx="3" presStyleCnt="4" custScaleX="74381" custScaleY="67534" custLinFactNeighborX="12283" custLinFactNeighborY="-12283">
        <dgm:presLayoutVars>
          <dgm:chMax val="1"/>
          <dgm:bulletEnabled val="1"/>
        </dgm:presLayoutVars>
      </dgm:prSet>
      <dgm:spPr/>
      <dgm:t>
        <a:bodyPr/>
        <a:lstStyle/>
        <a:p>
          <a:endParaRPr lang="it-IT"/>
        </a:p>
      </dgm:t>
    </dgm:pt>
    <dgm:pt modelId="{EDDD020B-8201-4316-853C-881ED0996638}" type="pres">
      <dgm:prSet presAssocID="{970F4B6C-7CFD-4B3D-BC7F-B254D2267E38}" presName="quadrantPlaceholder" presStyleCnt="0"/>
      <dgm:spPr/>
    </dgm:pt>
    <dgm:pt modelId="{920BD28B-B7F5-4273-8B87-B189742EFF03}" type="pres">
      <dgm:prSet presAssocID="{970F4B6C-7CFD-4B3D-BC7F-B254D2267E38}" presName="center1" presStyleLbl="fgShp" presStyleIdx="0" presStyleCnt="2"/>
      <dgm:spPr/>
    </dgm:pt>
    <dgm:pt modelId="{46AFEA86-4A03-484A-88FA-663B247E81A4}" type="pres">
      <dgm:prSet presAssocID="{970F4B6C-7CFD-4B3D-BC7F-B254D2267E38}" presName="center2" presStyleLbl="fgShp" presStyleIdx="1" presStyleCnt="2"/>
      <dgm:spPr/>
    </dgm:pt>
  </dgm:ptLst>
  <dgm:cxnLst>
    <dgm:cxn modelId="{89897403-EBE8-42E9-9C22-FAE277DB32F4}" srcId="{C62BA651-FE65-448C-BDA1-00FEEF5EE9FA}" destId="{FDB0B828-CEA3-4AD5-871D-921433869E73}" srcOrd="0" destOrd="0" parTransId="{65D34E00-1534-4821-9C5F-16E064DD8870}" sibTransId="{4446CFD6-B0CD-4AA0-B654-11CBDF0146C4}"/>
    <dgm:cxn modelId="{31FDB14F-ED30-4910-A436-555FF6D1B70A}" type="presOf" srcId="{240A48C0-17A9-4CBD-ABCD-33EC266127AD}" destId="{2EDCFBFA-4D41-40B0-80B7-DFEAD303C003}" srcOrd="0" destOrd="0" presId="urn:microsoft.com/office/officeart/2005/8/layout/cycle4"/>
    <dgm:cxn modelId="{2CEAAECB-D9E6-44FA-8D55-2CA2FEC4EE4E}" srcId="{240A48C0-17A9-4CBD-ABCD-33EC266127AD}" destId="{0CF84A54-5083-4AD0-93F8-3D8E3C58CEBF}" srcOrd="0" destOrd="0" parTransId="{4F90AC08-62AF-4F6D-9EC5-5C5A0B22F611}" sibTransId="{FCC88C6A-EB0F-4C09-8ED0-51EC6D8242D3}"/>
    <dgm:cxn modelId="{12395E90-6E40-4B41-87E2-6E88FA5DFABF}" type="presOf" srcId="{12BF19D9-5807-47E2-B9C1-FDEBFFEACEBB}" destId="{D5B40000-8328-40BA-81C0-7C15822DB1BC}" srcOrd="0" destOrd="0" presId="urn:microsoft.com/office/officeart/2005/8/layout/cycle4"/>
    <dgm:cxn modelId="{DDEDAC61-229E-4040-A571-DBBD332B8D00}" type="presOf" srcId="{C92BA213-4BD9-49D3-BE17-C5D927FDCF67}" destId="{0B0C4D31-41A9-47D1-9A1E-922B4D2E531F}" srcOrd="0" destOrd="0" presId="urn:microsoft.com/office/officeart/2005/8/layout/cycle4"/>
    <dgm:cxn modelId="{7E6373F3-6E6A-47B0-BB9E-63740954FA65}" srcId="{970F4B6C-7CFD-4B3D-BC7F-B254D2267E38}" destId="{240A48C0-17A9-4CBD-ABCD-33EC266127AD}" srcOrd="2" destOrd="0" parTransId="{8B92AECB-2810-41D5-A824-6B9F85876405}" sibTransId="{3223137C-C42A-440B-A8C8-D2987CD8F804}"/>
    <dgm:cxn modelId="{BB555826-5FEA-43AA-9741-BA12E66D6DAF}" type="presOf" srcId="{3FFED0F1-F47C-45BE-B6E4-BA6ED649D6CE}" destId="{C8DDFC53-501D-4458-A0BB-2EEB6D91ECD5}" srcOrd="0" destOrd="0" presId="urn:microsoft.com/office/officeart/2005/8/layout/cycle4"/>
    <dgm:cxn modelId="{54BBFDF4-BC1E-434D-AD83-AF2259D8B7A5}" type="presOf" srcId="{FDB0B828-CEA3-4AD5-871D-921433869E73}" destId="{342E8431-4156-4D96-A0A9-AD3554BE6F51}" srcOrd="0" destOrd="0" presId="urn:microsoft.com/office/officeart/2005/8/layout/cycle4"/>
    <dgm:cxn modelId="{184323B8-CC49-45F4-8DC5-AA459EB752FF}" type="presOf" srcId="{FDB0B828-CEA3-4AD5-871D-921433869E73}" destId="{94FB0898-EE67-40D4-9437-B489A3F4ACD3}" srcOrd="1" destOrd="0" presId="urn:microsoft.com/office/officeart/2005/8/layout/cycle4"/>
    <dgm:cxn modelId="{ABE54CC9-BAF3-4353-BDAC-CF188D853AF4}" type="presOf" srcId="{3FFED0F1-F47C-45BE-B6E4-BA6ED649D6CE}" destId="{11F9EC13-8D56-41BC-8EDB-2D2B648B0F17}" srcOrd="1" destOrd="0" presId="urn:microsoft.com/office/officeart/2005/8/layout/cycle4"/>
    <dgm:cxn modelId="{E3205BF2-1B61-4120-A318-50C6903CDFE5}" type="presOf" srcId="{970F4B6C-7CFD-4B3D-BC7F-B254D2267E38}" destId="{ABFD084D-C305-4739-8040-20901F4A1931}" srcOrd="0" destOrd="0" presId="urn:microsoft.com/office/officeart/2005/8/layout/cycle4"/>
    <dgm:cxn modelId="{49A58863-CF9D-4FE9-9074-BC7D8C52EEC6}" type="presOf" srcId="{C92BA213-4BD9-49D3-BE17-C5D927FDCF67}" destId="{A5890F80-3C0C-4CDC-8AD7-74F5A59BD92B}" srcOrd="1" destOrd="0" presId="urn:microsoft.com/office/officeart/2005/8/layout/cycle4"/>
    <dgm:cxn modelId="{33BC1DF4-2156-456D-B9E7-81A7D4D3E08D}" type="presOf" srcId="{0CF84A54-5083-4AD0-93F8-3D8E3C58CEBF}" destId="{E2CEA573-D9ED-45C7-B2E9-C32624402D6A}" srcOrd="1" destOrd="0" presId="urn:microsoft.com/office/officeart/2005/8/layout/cycle4"/>
    <dgm:cxn modelId="{3DE9C52F-999B-4B16-8EB3-C392F31D0762}" srcId="{6ACAA224-2146-4C9A-B091-154BBC167D2B}" destId="{3FFED0F1-F47C-45BE-B6E4-BA6ED649D6CE}" srcOrd="0" destOrd="0" parTransId="{E59D366A-758B-408E-AFBE-23F3D2FEE96A}" sibTransId="{59347053-5885-44F9-B5E9-7ED7F1377DFF}"/>
    <dgm:cxn modelId="{07F38509-4D9B-457A-8EEC-C068EBC02BD5}" srcId="{12BF19D9-5807-47E2-B9C1-FDEBFFEACEBB}" destId="{C92BA213-4BD9-49D3-BE17-C5D927FDCF67}" srcOrd="0" destOrd="0" parTransId="{1ED4F598-D593-4860-AA00-BDC730250E01}" sibTransId="{0FB39F35-07F8-4BC0-A587-D599D9EA4E7E}"/>
    <dgm:cxn modelId="{43CBFD55-EA09-4AA4-9DC1-8363E1EAA30F}" type="presOf" srcId="{6ACAA224-2146-4C9A-B091-154BBC167D2B}" destId="{D23DE395-6346-4DA7-9149-041C857E5457}" srcOrd="0" destOrd="0" presId="urn:microsoft.com/office/officeart/2005/8/layout/cycle4"/>
    <dgm:cxn modelId="{0F6CBA5E-91EC-4C8F-A94B-D424F827CADC}" srcId="{970F4B6C-7CFD-4B3D-BC7F-B254D2267E38}" destId="{C62BA651-FE65-448C-BDA1-00FEEF5EE9FA}" srcOrd="3" destOrd="0" parTransId="{6C390B58-552A-4855-8FF0-073354D4A23D}" sibTransId="{E113240C-6834-4A21-A9E6-40F0F7732594}"/>
    <dgm:cxn modelId="{D2B5FDAE-475D-42C7-8CD4-9599FE741527}" srcId="{970F4B6C-7CFD-4B3D-BC7F-B254D2267E38}" destId="{12BF19D9-5807-47E2-B9C1-FDEBFFEACEBB}" srcOrd="0" destOrd="0" parTransId="{D948E1F4-0F25-4B7B-A10F-12B88CEBE745}" sibTransId="{9242F3DD-98C5-4813-A158-53840A5107F6}"/>
    <dgm:cxn modelId="{E6EC5E4D-15C4-4E13-A7BC-284694371888}" srcId="{970F4B6C-7CFD-4B3D-BC7F-B254D2267E38}" destId="{6ACAA224-2146-4C9A-B091-154BBC167D2B}" srcOrd="1" destOrd="0" parTransId="{2DA41C6B-A9E7-4A65-9F96-8AAAF72B3C31}" sibTransId="{97C0D9BC-7A75-42BB-B132-5D9AA56AEDC8}"/>
    <dgm:cxn modelId="{5ACB7E22-9E2E-45D8-A430-67ADC918AD97}" type="presOf" srcId="{0CF84A54-5083-4AD0-93F8-3D8E3C58CEBF}" destId="{4D6555F6-4CDB-4126-8638-59CFB1D1B8AD}" srcOrd="0" destOrd="0" presId="urn:microsoft.com/office/officeart/2005/8/layout/cycle4"/>
    <dgm:cxn modelId="{A37ED8B9-4A36-4930-9EA8-1D084A050C0B}" type="presOf" srcId="{C62BA651-FE65-448C-BDA1-00FEEF5EE9FA}" destId="{AC0E1AAB-BFC7-4A2F-AC2E-B492786EDD56}" srcOrd="0" destOrd="0" presId="urn:microsoft.com/office/officeart/2005/8/layout/cycle4"/>
    <dgm:cxn modelId="{C1B3A27A-DAC1-42D7-A633-1440F3B63418}" type="presParOf" srcId="{ABFD084D-C305-4739-8040-20901F4A1931}" destId="{CF2983AA-19B0-4F61-B952-DC55CD380E5F}" srcOrd="0" destOrd="0" presId="urn:microsoft.com/office/officeart/2005/8/layout/cycle4"/>
    <dgm:cxn modelId="{A3D95B16-CAFD-4219-AADF-8F744364BF10}" type="presParOf" srcId="{CF2983AA-19B0-4F61-B952-DC55CD380E5F}" destId="{33730DE2-8AEF-4FF8-9212-F9C2338FC604}" srcOrd="0" destOrd="0" presId="urn:microsoft.com/office/officeart/2005/8/layout/cycle4"/>
    <dgm:cxn modelId="{500C0564-7DF1-4E96-9EBF-3702FA970248}" type="presParOf" srcId="{33730DE2-8AEF-4FF8-9212-F9C2338FC604}" destId="{0B0C4D31-41A9-47D1-9A1E-922B4D2E531F}" srcOrd="0" destOrd="0" presId="urn:microsoft.com/office/officeart/2005/8/layout/cycle4"/>
    <dgm:cxn modelId="{58E91D4B-F072-4D79-9157-8C1F516CC10A}" type="presParOf" srcId="{33730DE2-8AEF-4FF8-9212-F9C2338FC604}" destId="{A5890F80-3C0C-4CDC-8AD7-74F5A59BD92B}" srcOrd="1" destOrd="0" presId="urn:microsoft.com/office/officeart/2005/8/layout/cycle4"/>
    <dgm:cxn modelId="{908B7B8E-8038-4674-AF3B-76A774234F4A}" type="presParOf" srcId="{CF2983AA-19B0-4F61-B952-DC55CD380E5F}" destId="{96818E3A-FA52-4FF9-8486-4FA6D71965EE}" srcOrd="1" destOrd="0" presId="urn:microsoft.com/office/officeart/2005/8/layout/cycle4"/>
    <dgm:cxn modelId="{38C80388-9312-4497-B68E-610BDFE3868E}" type="presParOf" srcId="{96818E3A-FA52-4FF9-8486-4FA6D71965EE}" destId="{C8DDFC53-501D-4458-A0BB-2EEB6D91ECD5}" srcOrd="0" destOrd="0" presId="urn:microsoft.com/office/officeart/2005/8/layout/cycle4"/>
    <dgm:cxn modelId="{1B50B7C6-1CA0-48FE-8C54-6C62F8CAB0CE}" type="presParOf" srcId="{96818E3A-FA52-4FF9-8486-4FA6D71965EE}" destId="{11F9EC13-8D56-41BC-8EDB-2D2B648B0F17}" srcOrd="1" destOrd="0" presId="urn:microsoft.com/office/officeart/2005/8/layout/cycle4"/>
    <dgm:cxn modelId="{1497ABF6-A5B2-48DA-A05E-8826DDB82F47}" type="presParOf" srcId="{CF2983AA-19B0-4F61-B952-DC55CD380E5F}" destId="{E46AD119-24C6-4471-89A0-FC2E906DBD6E}" srcOrd="2" destOrd="0" presId="urn:microsoft.com/office/officeart/2005/8/layout/cycle4"/>
    <dgm:cxn modelId="{D7CAC0F8-5940-42D4-A2DE-681A5E06EC02}" type="presParOf" srcId="{E46AD119-24C6-4471-89A0-FC2E906DBD6E}" destId="{4D6555F6-4CDB-4126-8638-59CFB1D1B8AD}" srcOrd="0" destOrd="0" presId="urn:microsoft.com/office/officeart/2005/8/layout/cycle4"/>
    <dgm:cxn modelId="{3A9C3663-9F0C-4040-90F0-110FA63F41F8}" type="presParOf" srcId="{E46AD119-24C6-4471-89A0-FC2E906DBD6E}" destId="{E2CEA573-D9ED-45C7-B2E9-C32624402D6A}" srcOrd="1" destOrd="0" presId="urn:microsoft.com/office/officeart/2005/8/layout/cycle4"/>
    <dgm:cxn modelId="{585665D4-7F62-45AC-8080-A2CE51D2473E}" type="presParOf" srcId="{CF2983AA-19B0-4F61-B952-DC55CD380E5F}" destId="{D130ACDA-7B05-44E1-9BF4-6517069AB9CE}" srcOrd="3" destOrd="0" presId="urn:microsoft.com/office/officeart/2005/8/layout/cycle4"/>
    <dgm:cxn modelId="{D4D6C270-9418-4BE3-9769-389683E189C2}" type="presParOf" srcId="{D130ACDA-7B05-44E1-9BF4-6517069AB9CE}" destId="{342E8431-4156-4D96-A0A9-AD3554BE6F51}" srcOrd="0" destOrd="0" presId="urn:microsoft.com/office/officeart/2005/8/layout/cycle4"/>
    <dgm:cxn modelId="{6FFA734C-12D2-4989-8CFF-D59244BBC074}" type="presParOf" srcId="{D130ACDA-7B05-44E1-9BF4-6517069AB9CE}" destId="{94FB0898-EE67-40D4-9437-B489A3F4ACD3}" srcOrd="1" destOrd="0" presId="urn:microsoft.com/office/officeart/2005/8/layout/cycle4"/>
    <dgm:cxn modelId="{0E8A6C06-7F4E-42E9-ABE2-01C26D93D6DF}" type="presParOf" srcId="{CF2983AA-19B0-4F61-B952-DC55CD380E5F}" destId="{4C2F0DDB-4F83-43D8-8EAA-682210554939}" srcOrd="4" destOrd="0" presId="urn:microsoft.com/office/officeart/2005/8/layout/cycle4"/>
    <dgm:cxn modelId="{199F0F77-5D00-4E87-B52F-6E21A94A14BC}" type="presParOf" srcId="{ABFD084D-C305-4739-8040-20901F4A1931}" destId="{6989FD82-AB5D-4FBE-8522-4B6EB28D1CDA}" srcOrd="1" destOrd="0" presId="urn:microsoft.com/office/officeart/2005/8/layout/cycle4"/>
    <dgm:cxn modelId="{FF7A1D17-38B6-4FBE-969F-DC31BF1589CA}" type="presParOf" srcId="{6989FD82-AB5D-4FBE-8522-4B6EB28D1CDA}" destId="{D5B40000-8328-40BA-81C0-7C15822DB1BC}" srcOrd="0" destOrd="0" presId="urn:microsoft.com/office/officeart/2005/8/layout/cycle4"/>
    <dgm:cxn modelId="{5F7101BD-9EE2-49F7-8DB9-158C143B4464}" type="presParOf" srcId="{6989FD82-AB5D-4FBE-8522-4B6EB28D1CDA}" destId="{D23DE395-6346-4DA7-9149-041C857E5457}" srcOrd="1" destOrd="0" presId="urn:microsoft.com/office/officeart/2005/8/layout/cycle4"/>
    <dgm:cxn modelId="{DE7F7730-764C-40D1-A137-0E60C791741F}" type="presParOf" srcId="{6989FD82-AB5D-4FBE-8522-4B6EB28D1CDA}" destId="{2EDCFBFA-4D41-40B0-80B7-DFEAD303C003}" srcOrd="2" destOrd="0" presId="urn:microsoft.com/office/officeart/2005/8/layout/cycle4"/>
    <dgm:cxn modelId="{1AF7B734-D474-4F10-8141-3BBA9DDD4E99}" type="presParOf" srcId="{6989FD82-AB5D-4FBE-8522-4B6EB28D1CDA}" destId="{AC0E1AAB-BFC7-4A2F-AC2E-B492786EDD56}" srcOrd="3" destOrd="0" presId="urn:microsoft.com/office/officeart/2005/8/layout/cycle4"/>
    <dgm:cxn modelId="{540BE3CA-F502-4CF1-9B94-E9227BE56341}" type="presParOf" srcId="{6989FD82-AB5D-4FBE-8522-4B6EB28D1CDA}" destId="{EDDD020B-8201-4316-853C-881ED0996638}" srcOrd="4" destOrd="0" presId="urn:microsoft.com/office/officeart/2005/8/layout/cycle4"/>
    <dgm:cxn modelId="{EE3117EA-4E39-42E7-ABCC-632A50D449A7}" type="presParOf" srcId="{ABFD084D-C305-4739-8040-20901F4A1931}" destId="{920BD28B-B7F5-4273-8B87-B189742EFF03}" srcOrd="2" destOrd="0" presId="urn:microsoft.com/office/officeart/2005/8/layout/cycle4"/>
    <dgm:cxn modelId="{056DFFB0-3DD3-4C9D-9295-8F8BE1FE8CDA}" type="presParOf" srcId="{ABFD084D-C305-4739-8040-20901F4A1931}" destId="{46AFEA86-4A03-484A-88FA-663B247E81A4}" srcOrd="3" destOrd="0" presId="urn:microsoft.com/office/officeart/2005/8/layout/cycle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12C2D-FFAE-4351-901E-CC092ED57757}">
      <dsp:nvSpPr>
        <dsp:cNvPr id="0" name=""/>
        <dsp:cNvSpPr/>
      </dsp:nvSpPr>
      <dsp:spPr>
        <a:xfrm>
          <a:off x="597591" y="348792"/>
          <a:ext cx="1133972" cy="1172709"/>
        </a:xfrm>
        <a:prstGeom prst="pie">
          <a:avLst>
            <a:gd name="adj1" fmla="val 16200000"/>
            <a:gd name="adj2" fmla="val 1800000"/>
          </a:avLst>
        </a:prstGeom>
        <a:solidFill>
          <a:schemeClr val="accent2">
            <a:lumMod val="60000"/>
            <a:lumOff val="4000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sp3d extrusionH="28000" prstMaterial="matte"/>
        </a:bodyPr>
        <a:lstStyle/>
        <a:p>
          <a:pPr lvl="0" algn="ctr" defTabSz="711200">
            <a:lnSpc>
              <a:spcPct val="90000"/>
            </a:lnSpc>
            <a:spcBef>
              <a:spcPct val="0"/>
            </a:spcBef>
            <a:spcAft>
              <a:spcPct val="35000"/>
            </a:spcAft>
          </a:pPr>
          <a:r>
            <a:rPr lang="it-IT" sz="1600" b="1" kern="1200">
              <a:solidFill>
                <a:srgbClr val="FFC000"/>
              </a:solidFill>
            </a:rPr>
            <a:t>4</a:t>
          </a:r>
          <a:endParaRPr lang="it-IT" sz="400" b="1" kern="1200">
            <a:solidFill>
              <a:srgbClr val="FFC000"/>
            </a:solidFill>
          </a:endParaRPr>
        </a:p>
        <a:p>
          <a:pPr lvl="0" algn="ctr" defTabSz="711200">
            <a:lnSpc>
              <a:spcPct val="90000"/>
            </a:lnSpc>
            <a:spcBef>
              <a:spcPct val="0"/>
            </a:spcBef>
            <a:spcAft>
              <a:spcPct val="35000"/>
            </a:spcAft>
          </a:pPr>
          <a:r>
            <a:rPr lang="it-IT" sz="600" b="0" kern="1200">
              <a:solidFill>
                <a:schemeClr val="tx1"/>
              </a:solidFill>
            </a:rPr>
            <a:t>inviate  UE</a:t>
          </a:r>
        </a:p>
        <a:p>
          <a:pPr lvl="0" algn="ctr" defTabSz="711200">
            <a:lnSpc>
              <a:spcPct val="90000"/>
            </a:lnSpc>
            <a:spcBef>
              <a:spcPct val="0"/>
            </a:spcBef>
            <a:spcAft>
              <a:spcPct val="35000"/>
            </a:spcAft>
          </a:pPr>
          <a:r>
            <a:rPr lang="it-IT" sz="600" b="0" kern="1200">
              <a:solidFill>
                <a:schemeClr val="tx1"/>
              </a:solidFill>
            </a:rPr>
            <a:t>X semestre</a:t>
          </a:r>
        </a:p>
      </dsp:txBody>
      <dsp:txXfrm>
        <a:off x="1214121" y="565185"/>
        <a:ext cx="384740" cy="390903"/>
      </dsp:txXfrm>
    </dsp:sp>
    <dsp:sp modelId="{D2543CE1-45A8-4108-B954-1B2D25237335}">
      <dsp:nvSpPr>
        <dsp:cNvPr id="0" name=""/>
        <dsp:cNvSpPr/>
      </dsp:nvSpPr>
      <dsp:spPr>
        <a:xfrm>
          <a:off x="302125" y="240509"/>
          <a:ext cx="1688098" cy="1411281"/>
        </a:xfrm>
        <a:prstGeom prst="pie">
          <a:avLst>
            <a:gd name="adj1" fmla="val 1800000"/>
            <a:gd name="adj2" fmla="val 9000000"/>
          </a:avLst>
        </a:prstGeom>
        <a:solidFill>
          <a:schemeClr val="accent2">
            <a:lumMod val="7500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533400">
            <a:lnSpc>
              <a:spcPct val="90000"/>
            </a:lnSpc>
            <a:spcBef>
              <a:spcPct val="0"/>
            </a:spcBef>
            <a:spcAft>
              <a:spcPct val="35000"/>
            </a:spcAft>
          </a:pPr>
          <a:r>
            <a:rPr lang="it-IT" sz="1200" b="1" kern="1200">
              <a:solidFill>
                <a:srgbClr val="FF0000"/>
              </a:solidFill>
            </a:rPr>
            <a:t>40</a:t>
          </a:r>
        </a:p>
        <a:p>
          <a:pPr lvl="0" algn="ctr" defTabSz="533400">
            <a:lnSpc>
              <a:spcPct val="90000"/>
            </a:lnSpc>
            <a:spcBef>
              <a:spcPct val="0"/>
            </a:spcBef>
            <a:spcAft>
              <a:spcPct val="35000"/>
            </a:spcAft>
          </a:pPr>
          <a:r>
            <a:rPr lang="it-IT" sz="800" b="1" kern="1200"/>
            <a:t>da bonificare</a:t>
          </a:r>
        </a:p>
        <a:p>
          <a:pPr lvl="0" algn="ctr" defTabSz="533400">
            <a:lnSpc>
              <a:spcPct val="90000"/>
            </a:lnSpc>
            <a:spcBef>
              <a:spcPct val="0"/>
            </a:spcBef>
            <a:spcAft>
              <a:spcPct val="35000"/>
            </a:spcAft>
          </a:pPr>
          <a:r>
            <a:rPr lang="it-IT" sz="800" b="1" kern="1200"/>
            <a:t>da porre in sicurezza</a:t>
          </a:r>
        </a:p>
      </dsp:txBody>
      <dsp:txXfrm>
        <a:off x="764343" y="1130960"/>
        <a:ext cx="763663" cy="436825"/>
      </dsp:txXfrm>
    </dsp:sp>
    <dsp:sp modelId="{00BC73DB-F523-41D1-A781-A13A3A5042AD}">
      <dsp:nvSpPr>
        <dsp:cNvPr id="0" name=""/>
        <dsp:cNvSpPr/>
      </dsp:nvSpPr>
      <dsp:spPr>
        <a:xfrm>
          <a:off x="329354" y="130966"/>
          <a:ext cx="1633641" cy="1630367"/>
        </a:xfrm>
        <a:prstGeom prst="pie">
          <a:avLst>
            <a:gd name="adj1" fmla="val 9000000"/>
            <a:gd name="adj2" fmla="val 16200000"/>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533400">
            <a:lnSpc>
              <a:spcPct val="90000"/>
            </a:lnSpc>
            <a:spcBef>
              <a:spcPct val="0"/>
            </a:spcBef>
            <a:spcAft>
              <a:spcPct val="35000"/>
            </a:spcAft>
          </a:pPr>
          <a:r>
            <a:rPr lang="it-IT" sz="1200" b="1" kern="1200">
              <a:solidFill>
                <a:schemeClr val="bg1"/>
              </a:solidFill>
            </a:rPr>
            <a:t>37</a:t>
          </a:r>
        </a:p>
        <a:p>
          <a:pPr lvl="0" algn="ctr" defTabSz="533400">
            <a:lnSpc>
              <a:spcPct val="90000"/>
            </a:lnSpc>
            <a:spcBef>
              <a:spcPct val="0"/>
            </a:spcBef>
            <a:spcAft>
              <a:spcPct val="35000"/>
            </a:spcAft>
          </a:pPr>
          <a:r>
            <a:rPr lang="it-IT" sz="900" b="1" kern="1200">
              <a:solidFill>
                <a:schemeClr val="tx1"/>
              </a:solidFill>
            </a:rPr>
            <a:t>bonificate</a:t>
          </a:r>
        </a:p>
        <a:p>
          <a:pPr lvl="0" algn="ctr" defTabSz="533400">
            <a:lnSpc>
              <a:spcPct val="90000"/>
            </a:lnSpc>
            <a:spcBef>
              <a:spcPct val="0"/>
            </a:spcBef>
            <a:spcAft>
              <a:spcPct val="35000"/>
            </a:spcAft>
          </a:pPr>
          <a:r>
            <a:rPr lang="it-IT" sz="900" b="1" kern="1200">
              <a:solidFill>
                <a:schemeClr val="tx1"/>
              </a:solidFill>
            </a:rPr>
            <a:t>messe in sicurezza</a:t>
          </a:r>
        </a:p>
      </dsp:txBody>
      <dsp:txXfrm>
        <a:off x="504387" y="451217"/>
        <a:ext cx="554271" cy="5434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6555F6-4CDB-4126-8638-59CFB1D1B8AD}">
      <dsp:nvSpPr>
        <dsp:cNvPr id="0" name=""/>
        <dsp:cNvSpPr/>
      </dsp:nvSpPr>
      <dsp:spPr>
        <a:xfrm>
          <a:off x="2025093" y="1740063"/>
          <a:ext cx="1236910" cy="8012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ctr" defTabSz="355600">
            <a:lnSpc>
              <a:spcPct val="90000"/>
            </a:lnSpc>
            <a:spcBef>
              <a:spcPct val="0"/>
            </a:spcBef>
            <a:spcAft>
              <a:spcPct val="15000"/>
            </a:spcAft>
            <a:buChar char="••"/>
          </a:pPr>
          <a:r>
            <a:rPr lang="it-IT" sz="800" kern="1200">
              <a:latin typeface="Aharoni" panose="02010803020104030203" pitchFamily="2" charset="-79"/>
              <a:cs typeface="Aharoni" panose="02010803020104030203" pitchFamily="2" charset="-79"/>
            </a:rPr>
            <a:t>spese di funzionamento struttura</a:t>
          </a:r>
        </a:p>
      </dsp:txBody>
      <dsp:txXfrm>
        <a:off x="2413767" y="1957973"/>
        <a:ext cx="830635" cy="565725"/>
      </dsp:txXfrm>
    </dsp:sp>
    <dsp:sp modelId="{342E8431-4156-4D96-A0A9-AD3554BE6F51}">
      <dsp:nvSpPr>
        <dsp:cNvPr id="0" name=""/>
        <dsp:cNvSpPr/>
      </dsp:nvSpPr>
      <dsp:spPr>
        <a:xfrm>
          <a:off x="6976" y="1740063"/>
          <a:ext cx="1236910" cy="8012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ctr" defTabSz="400050">
            <a:lnSpc>
              <a:spcPct val="90000"/>
            </a:lnSpc>
            <a:spcBef>
              <a:spcPct val="0"/>
            </a:spcBef>
            <a:spcAft>
              <a:spcPct val="15000"/>
            </a:spcAft>
            <a:buChar char="••"/>
          </a:pPr>
          <a:r>
            <a:rPr lang="it-IT" sz="900" kern="1200">
              <a:latin typeface="Aharoni" panose="02010803020104030203" pitchFamily="2" charset="-79"/>
              <a:cs typeface="Aharoni" panose="02010803020104030203" pitchFamily="2" charset="-79"/>
            </a:rPr>
            <a:t>manutenzione mezzi di servizio</a:t>
          </a:r>
        </a:p>
      </dsp:txBody>
      <dsp:txXfrm>
        <a:off x="24577" y="1957973"/>
        <a:ext cx="830635" cy="565725"/>
      </dsp:txXfrm>
    </dsp:sp>
    <dsp:sp modelId="{C8DDFC53-501D-4458-A0BB-2EEB6D91ECD5}">
      <dsp:nvSpPr>
        <dsp:cNvPr id="0" name=""/>
        <dsp:cNvSpPr/>
      </dsp:nvSpPr>
      <dsp:spPr>
        <a:xfrm>
          <a:off x="2025093" y="37434"/>
          <a:ext cx="1236910" cy="8012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ctr" defTabSz="488950">
            <a:lnSpc>
              <a:spcPct val="90000"/>
            </a:lnSpc>
            <a:spcBef>
              <a:spcPct val="0"/>
            </a:spcBef>
            <a:spcAft>
              <a:spcPct val="15000"/>
            </a:spcAft>
            <a:buChar char="••"/>
          </a:pPr>
          <a:r>
            <a:rPr lang="it-IT" sz="1100" kern="1200">
              <a:latin typeface="Aharoni" panose="02010803020104030203" pitchFamily="2" charset="-79"/>
              <a:cs typeface="Aharoni" panose="02010803020104030203" pitchFamily="2" charset="-79"/>
            </a:rPr>
            <a:t>spese </a:t>
          </a:r>
          <a:r>
            <a:rPr lang="it-IT" sz="1100" kern="0" baseline="0">
              <a:latin typeface="Aharoni" panose="02010803020104030203" pitchFamily="2" charset="-79"/>
              <a:cs typeface="Aharoni" panose="02010803020104030203" pitchFamily="2" charset="-79"/>
            </a:rPr>
            <a:t>carburante</a:t>
          </a:r>
        </a:p>
      </dsp:txBody>
      <dsp:txXfrm>
        <a:off x="2413767" y="55035"/>
        <a:ext cx="830635" cy="565725"/>
      </dsp:txXfrm>
    </dsp:sp>
    <dsp:sp modelId="{0B0C4D31-41A9-47D1-9A1E-922B4D2E531F}">
      <dsp:nvSpPr>
        <dsp:cNvPr id="0" name=""/>
        <dsp:cNvSpPr/>
      </dsp:nvSpPr>
      <dsp:spPr>
        <a:xfrm>
          <a:off x="6976" y="37434"/>
          <a:ext cx="1236910" cy="8012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ctr" defTabSz="466725">
            <a:lnSpc>
              <a:spcPct val="90000"/>
            </a:lnSpc>
            <a:spcBef>
              <a:spcPct val="0"/>
            </a:spcBef>
            <a:spcAft>
              <a:spcPct val="15000"/>
            </a:spcAft>
            <a:buChar char="••"/>
          </a:pPr>
          <a:r>
            <a:rPr lang="it-IT" sz="1050" kern="1200">
              <a:latin typeface="Aharoni" panose="02010803020104030203" pitchFamily="2" charset="-79"/>
              <a:cs typeface="Aharoni" panose="02010803020104030203" pitchFamily="2" charset="-79"/>
            </a:rPr>
            <a:t>missioni</a:t>
          </a:r>
          <a:endParaRPr lang="it-IT" sz="1100" kern="1200">
            <a:latin typeface="Aharoni" panose="02010803020104030203" pitchFamily="2" charset="-79"/>
            <a:cs typeface="Aharoni" panose="02010803020104030203" pitchFamily="2" charset="-79"/>
          </a:endParaRPr>
        </a:p>
      </dsp:txBody>
      <dsp:txXfrm>
        <a:off x="24577" y="55035"/>
        <a:ext cx="830635" cy="565725"/>
      </dsp:txXfrm>
    </dsp:sp>
    <dsp:sp modelId="{D5B40000-8328-40BA-81C0-7C15822DB1BC}">
      <dsp:nvSpPr>
        <dsp:cNvPr id="0" name=""/>
        <dsp:cNvSpPr/>
      </dsp:nvSpPr>
      <dsp:spPr>
        <a:xfrm>
          <a:off x="340504" y="26700"/>
          <a:ext cx="1537825" cy="1412548"/>
        </a:xfrm>
        <a:prstGeom prst="pieWedge">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kern="1200"/>
            <a:t>109.900</a:t>
          </a:r>
        </a:p>
      </dsp:txBody>
      <dsp:txXfrm>
        <a:off x="790923" y="440426"/>
        <a:ext cx="1087406" cy="998822"/>
      </dsp:txXfrm>
    </dsp:sp>
    <dsp:sp modelId="{D23DE395-6346-4DA7-9149-041C857E5457}">
      <dsp:nvSpPr>
        <dsp:cNvPr id="0" name=""/>
        <dsp:cNvSpPr/>
      </dsp:nvSpPr>
      <dsp:spPr>
        <a:xfrm rot="5400000">
          <a:off x="1672731" y="351221"/>
          <a:ext cx="1084564" cy="967180"/>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kern="1200"/>
            <a:t>39.300</a:t>
          </a:r>
        </a:p>
      </dsp:txBody>
      <dsp:txXfrm rot="-5400000">
        <a:off x="1731423" y="610191"/>
        <a:ext cx="683900" cy="766903"/>
      </dsp:txXfrm>
    </dsp:sp>
    <dsp:sp modelId="{2EDCFBFA-4D41-40B0-80B7-DFEAD303C003}">
      <dsp:nvSpPr>
        <dsp:cNvPr id="0" name=""/>
        <dsp:cNvSpPr/>
      </dsp:nvSpPr>
      <dsp:spPr>
        <a:xfrm rot="10800000">
          <a:off x="1611215" y="1305288"/>
          <a:ext cx="1264906" cy="1123876"/>
        </a:xfrm>
        <a:prstGeom prst="pieWedge">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kern="1200"/>
            <a:t>53.300</a:t>
          </a:r>
        </a:p>
      </dsp:txBody>
      <dsp:txXfrm rot="10800000">
        <a:off x="1611215" y="1305288"/>
        <a:ext cx="894424" cy="794700"/>
      </dsp:txXfrm>
    </dsp:sp>
    <dsp:sp modelId="{AC0E1AAB-BFC7-4A2F-AC2E-B492786EDD56}">
      <dsp:nvSpPr>
        <dsp:cNvPr id="0" name=""/>
        <dsp:cNvSpPr/>
      </dsp:nvSpPr>
      <dsp:spPr>
        <a:xfrm rot="16200000">
          <a:off x="876492" y="1330847"/>
          <a:ext cx="732186" cy="806419"/>
        </a:xfrm>
        <a:prstGeom prst="pieWedge">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t-IT" sz="1100" kern="1200"/>
            <a:t>19.700</a:t>
          </a:r>
        </a:p>
      </dsp:txBody>
      <dsp:txXfrm rot="5400000">
        <a:off x="1075571" y="1367964"/>
        <a:ext cx="570224" cy="517734"/>
      </dsp:txXfrm>
    </dsp:sp>
    <dsp:sp modelId="{920BD28B-B7F5-4273-8B87-B189742EFF03}">
      <dsp:nvSpPr>
        <dsp:cNvPr id="0" name=""/>
        <dsp:cNvSpPr/>
      </dsp:nvSpPr>
      <dsp:spPr>
        <a:xfrm>
          <a:off x="1447325" y="1064019"/>
          <a:ext cx="374328" cy="32550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6AFEA86-4A03-484A-88FA-663B247E81A4}">
      <dsp:nvSpPr>
        <dsp:cNvPr id="0" name=""/>
        <dsp:cNvSpPr/>
      </dsp:nvSpPr>
      <dsp:spPr>
        <a:xfrm rot="10800000">
          <a:off x="1447325" y="1189212"/>
          <a:ext cx="374328" cy="32550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2514</Words>
  <Characters>14333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 Alessio Tommaso (Cap.)</dc:creator>
  <cp:lastModifiedBy>Giacomo Garbisa</cp:lastModifiedBy>
  <cp:revision>2</cp:revision>
  <cp:lastPrinted>2018-12-17T08:36:00Z</cp:lastPrinted>
  <dcterms:created xsi:type="dcterms:W3CDTF">2020-01-09T10:31:00Z</dcterms:created>
  <dcterms:modified xsi:type="dcterms:W3CDTF">2020-01-09T10:31:00Z</dcterms:modified>
</cp:coreProperties>
</file>