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AD9C" w14:textId="77777777" w:rsidR="00852795" w:rsidRPr="00975C5C" w:rsidRDefault="00852795" w:rsidP="00590CB0">
      <w:pPr>
        <w:pStyle w:val="Titolo"/>
      </w:pPr>
      <w:r w:rsidRPr="00F91581">
        <w:t>MODELLO A</w:t>
      </w:r>
    </w:p>
    <w:p w14:paraId="322FE5F5" w14:textId="77777777" w:rsidR="00852795" w:rsidRPr="00FA15C2" w:rsidRDefault="00852795" w:rsidP="00590CB0">
      <w:pPr>
        <w:pStyle w:val="Sottotitolo"/>
        <w:rPr>
          <w:b w:val="0"/>
          <w:sz w:val="16"/>
          <w:szCs w:val="16"/>
        </w:rPr>
      </w:pPr>
    </w:p>
    <w:p w14:paraId="7295A8E4"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727D2F35" w14:textId="77777777" w:rsidR="00852795" w:rsidRPr="00FA15C2" w:rsidRDefault="00852795" w:rsidP="00590CB0">
      <w:pPr>
        <w:jc w:val="both"/>
        <w:rPr>
          <w:rFonts w:ascii="Times New Roman" w:hAnsi="Times New Roman"/>
          <w:sz w:val="16"/>
          <w:szCs w:val="16"/>
        </w:rPr>
      </w:pPr>
    </w:p>
    <w:p w14:paraId="4788F22C" w14:textId="20CD460B" w:rsidR="00285AD1" w:rsidRDefault="00852795" w:rsidP="008446AF">
      <w:pPr>
        <w:spacing w:line="298" w:lineRule="auto"/>
        <w:ind w:hanging="1"/>
        <w:jc w:val="both"/>
        <w:rPr>
          <w:rFonts w:ascii="Times New Roman" w:hAnsi="Times New Roman"/>
          <w:b/>
          <w:bCs/>
        </w:rPr>
      </w:pPr>
      <w:r w:rsidRPr="00A4375D">
        <w:rPr>
          <w:rFonts w:ascii="Times New Roman" w:hAnsi="Times New Roman"/>
          <w:b/>
          <w:bCs/>
          <w:szCs w:val="22"/>
        </w:rPr>
        <w:t>INVITO AD ADERIRE ALL’AVVISO PUBBLICO PER INDAGINE FINALIZZATA ALL’ESPLETAMENTO DI UNA PROCEDURA SELETTIVA PER L’AFFIDAMENTO</w:t>
      </w:r>
      <w:r>
        <w:rPr>
          <w:rFonts w:ascii="Times New Roman" w:hAnsi="Times New Roman"/>
          <w:b/>
          <w:bCs/>
          <w:szCs w:val="22"/>
        </w:rPr>
        <w:t xml:space="preserve"> </w:t>
      </w:r>
      <w:r w:rsidRPr="008446AF">
        <w:rPr>
          <w:rFonts w:ascii="Times New Roman" w:hAnsi="Times New Roman"/>
          <w:b/>
          <w:bCs/>
        </w:rPr>
        <w:t>DELL’INCARICO</w:t>
      </w:r>
      <w:r>
        <w:rPr>
          <w:b/>
          <w:bCs/>
        </w:rPr>
        <w:t xml:space="preserve"> </w:t>
      </w:r>
      <w:r w:rsidR="009C2095" w:rsidRPr="009C2095">
        <w:rPr>
          <w:rFonts w:ascii="Times New Roman" w:hAnsi="Times New Roman"/>
          <w:b/>
          <w:bCs/>
        </w:rPr>
        <w:t>PER L’ORGANIZZAZIONE ED IMPLEMENTAZIONE DEI TRAINING PREVISTI NEL WP T1 “FOSTERING IMPACT BY POLICY INVOLVEMENT” – A.T. 1.3. D.T. 1.3.2.</w:t>
      </w:r>
      <w:r w:rsidR="00613BA2">
        <w:rPr>
          <w:rFonts w:ascii="Times New Roman" w:hAnsi="Times New Roman"/>
          <w:b/>
          <w:bCs/>
        </w:rPr>
        <w:t xml:space="preserve"> </w:t>
      </w:r>
      <w:r w:rsidR="00285AD1" w:rsidRPr="00285AD1">
        <w:rPr>
          <w:rFonts w:ascii="Times New Roman" w:hAnsi="Times New Roman"/>
          <w:b/>
          <w:bCs/>
        </w:rPr>
        <w:t xml:space="preserve">DEL PROGETTO INTERMODAL GREEN ALLIANCE – FOSTERING NODES – </w:t>
      </w:r>
      <w:proofErr w:type="spellStart"/>
      <w:r w:rsidR="00285AD1" w:rsidRPr="00285AD1">
        <w:rPr>
          <w:rFonts w:ascii="Times New Roman" w:hAnsi="Times New Roman"/>
          <w:b/>
          <w:bCs/>
        </w:rPr>
        <w:t>InterGreen</w:t>
      </w:r>
      <w:proofErr w:type="spellEnd"/>
      <w:r w:rsidR="00285AD1" w:rsidRPr="00285AD1">
        <w:rPr>
          <w:rFonts w:ascii="Times New Roman" w:hAnsi="Times New Roman"/>
          <w:b/>
          <w:bCs/>
        </w:rPr>
        <w:t xml:space="preserve"> </w:t>
      </w:r>
      <w:proofErr w:type="spellStart"/>
      <w:r w:rsidR="00285AD1" w:rsidRPr="00285AD1">
        <w:rPr>
          <w:rFonts w:ascii="Times New Roman" w:hAnsi="Times New Roman"/>
          <w:b/>
          <w:bCs/>
        </w:rPr>
        <w:t>Nodes</w:t>
      </w:r>
      <w:proofErr w:type="spellEnd"/>
      <w:r w:rsidR="00285AD1" w:rsidRPr="00285AD1">
        <w:rPr>
          <w:rFonts w:ascii="Times New Roman" w:hAnsi="Times New Roman"/>
          <w:b/>
          <w:bCs/>
        </w:rPr>
        <w:t xml:space="preserve"> </w:t>
      </w:r>
      <w:proofErr w:type="spellStart"/>
      <w:r w:rsidR="00285AD1" w:rsidRPr="00285AD1">
        <w:rPr>
          <w:rFonts w:ascii="Times New Roman" w:hAnsi="Times New Roman"/>
          <w:b/>
          <w:bCs/>
        </w:rPr>
        <w:t>rif.</w:t>
      </w:r>
      <w:proofErr w:type="spellEnd"/>
      <w:r w:rsidR="00285AD1" w:rsidRPr="00285AD1">
        <w:rPr>
          <w:rFonts w:ascii="Times New Roman" w:hAnsi="Times New Roman"/>
          <w:b/>
          <w:bCs/>
        </w:rPr>
        <w:t xml:space="preserve"> CE1444- CUP C19E19000000007 APPROVATO AL TERZO BANDO INTERREG CENTRAL EUROPE 2014 - 2020</w:t>
      </w:r>
    </w:p>
    <w:p w14:paraId="6BBF6DCE" w14:textId="77777777" w:rsidR="00852795" w:rsidRPr="007F737C" w:rsidRDefault="00852795" w:rsidP="00590CB0">
      <w:pPr>
        <w:pStyle w:val="Intestazione"/>
        <w:tabs>
          <w:tab w:val="clear" w:pos="4819"/>
          <w:tab w:val="clear" w:pos="9638"/>
        </w:tabs>
        <w:jc w:val="both"/>
        <w:rPr>
          <w:rFonts w:ascii="Trebuchet MS" w:hAnsi="Trebuchet MS"/>
          <w:sz w:val="16"/>
          <w:szCs w:val="16"/>
        </w:rPr>
      </w:pPr>
    </w:p>
    <w:p w14:paraId="29E4604A"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394EB27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1B20CF21" w14:textId="77777777"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54B6E74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07D4454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757343A8"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61F77612"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6D797C0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68993E63"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59FB4E61"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18FAC717" w14:textId="77777777" w:rsidR="00852795" w:rsidRPr="006E54D5" w:rsidRDefault="00852795" w:rsidP="00590CB0">
      <w:pPr>
        <w:autoSpaceDE w:val="0"/>
        <w:autoSpaceDN w:val="0"/>
        <w:adjustRightInd w:val="0"/>
        <w:jc w:val="center"/>
        <w:rPr>
          <w:rFonts w:ascii="Times New Roman" w:hAnsi="Times New Roman"/>
          <w:sz w:val="10"/>
          <w:szCs w:val="10"/>
        </w:rPr>
      </w:pPr>
    </w:p>
    <w:p w14:paraId="67B48DC0"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4AEFB22" w14:textId="77777777"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 xml:space="preserve">consapevole della responsabilità penale in cui incorre chi sottoscrive dichiarazioni mendaci e delle relative sanzioni penali di cui all’art.76 del D.P.R. 445/2000, nonché delle </w:t>
      </w:r>
      <w:proofErr w:type="gramStart"/>
      <w:r w:rsidRPr="00FA15C2">
        <w:rPr>
          <w:rFonts w:ascii="Times New Roman" w:hAnsi="Times New Roman"/>
          <w:spacing w:val="-4"/>
          <w:szCs w:val="22"/>
        </w:rPr>
        <w:t>conseguenze  amministrative</w:t>
      </w:r>
      <w:proofErr w:type="gramEnd"/>
      <w:r w:rsidRPr="00FA15C2">
        <w:rPr>
          <w:rFonts w:ascii="Times New Roman" w:hAnsi="Times New Roman"/>
          <w:spacing w:val="-4"/>
          <w:szCs w:val="22"/>
        </w:rPr>
        <w:t xml:space="preserve"> di decadenza dai benefici eventualmente conseguiti al provvedimento emanato, ai sensi dell’art. 75 del D.P.R. 28/12/2000 n.445</w:t>
      </w:r>
      <w:r>
        <w:rPr>
          <w:rFonts w:ascii="Times New Roman" w:hAnsi="Times New Roman"/>
          <w:szCs w:val="22"/>
        </w:rPr>
        <w:t>,</w:t>
      </w:r>
    </w:p>
    <w:p w14:paraId="17E50EE9" w14:textId="77777777" w:rsidR="00852795" w:rsidRPr="00975C5C" w:rsidRDefault="00852795" w:rsidP="00590CB0">
      <w:pPr>
        <w:autoSpaceDE w:val="0"/>
        <w:autoSpaceDN w:val="0"/>
        <w:adjustRightInd w:val="0"/>
        <w:jc w:val="both"/>
        <w:rPr>
          <w:rFonts w:ascii="Times New Roman" w:hAnsi="Times New Roman"/>
          <w:szCs w:val="22"/>
        </w:rPr>
      </w:pPr>
    </w:p>
    <w:p w14:paraId="4979C607"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5FAEDC06" w14:textId="77777777" w:rsidR="00852795" w:rsidRDefault="00852795" w:rsidP="00590CB0">
      <w:pPr>
        <w:autoSpaceDE w:val="0"/>
        <w:autoSpaceDN w:val="0"/>
        <w:adjustRightInd w:val="0"/>
        <w:jc w:val="both"/>
        <w:rPr>
          <w:rFonts w:ascii="Times New Roman" w:hAnsi="Times New Roman"/>
          <w:szCs w:val="22"/>
        </w:rPr>
      </w:pPr>
    </w:p>
    <w:p w14:paraId="523BB815"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5811D8AA"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3FB1E632"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26D8F058"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6B893430" w14:textId="77777777" w:rsidR="00852795" w:rsidRPr="0099600F" w:rsidRDefault="00852795" w:rsidP="00FF6BA3">
      <w:pPr>
        <w:autoSpaceDE w:val="0"/>
        <w:autoSpaceDN w:val="0"/>
        <w:adjustRightInd w:val="0"/>
        <w:jc w:val="center"/>
        <w:rPr>
          <w:rFonts w:ascii="Times New Roman" w:hAnsi="Times New Roman"/>
          <w:i/>
          <w:sz w:val="6"/>
          <w:szCs w:val="6"/>
        </w:rPr>
      </w:pPr>
    </w:p>
    <w:p w14:paraId="09A3F593"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7210BDAC"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0749754F"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28261B10"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58E8F39A"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14:paraId="7BD63D06"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lastRenderedPageBreak/>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64F00677"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6734E3A9"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730EC1D4"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182ED063"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56FD2EDE"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49FBF0B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614F4053"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38639CCD" w14:textId="77777777" w:rsidR="00852795" w:rsidRPr="0099600F" w:rsidRDefault="00852795" w:rsidP="00FF6BA3">
      <w:pPr>
        <w:tabs>
          <w:tab w:val="left" w:pos="284"/>
        </w:tabs>
        <w:jc w:val="center"/>
        <w:rPr>
          <w:rFonts w:ascii="Times New Roman" w:hAnsi="Times New Roman"/>
          <w:sz w:val="6"/>
          <w:szCs w:val="6"/>
        </w:rPr>
      </w:pPr>
    </w:p>
    <w:p w14:paraId="6083267C"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22683DD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141A0075"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449052AF"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6FC0D6AB"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53F848D1"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770E6CF0"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7F762C6B"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7393012D"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9A1025F" w14:textId="77777777" w:rsidR="00852795" w:rsidRPr="00975C5C" w:rsidRDefault="00852795" w:rsidP="00FF6BA3">
      <w:pPr>
        <w:tabs>
          <w:tab w:val="left" w:pos="284"/>
        </w:tabs>
        <w:ind w:left="284" w:hanging="284"/>
        <w:jc w:val="both"/>
        <w:rPr>
          <w:rFonts w:ascii="Times New Roman" w:hAnsi="Times New Roman"/>
          <w:color w:val="000000"/>
          <w:szCs w:val="22"/>
        </w:rPr>
      </w:pPr>
    </w:p>
    <w:p w14:paraId="60E4ED6C"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49752C30"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2F2D131E"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6F432C07"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7EFD0957"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4C5C5819"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0DAC9CEA"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320C6AB7"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2166C0AE"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circostanze </w:t>
      </w:r>
      <w:r w:rsidRPr="009257D0">
        <w:rPr>
          <w:rFonts w:ascii="Times New Roman" w:hAnsi="Times New Roman"/>
          <w:color w:val="000000"/>
          <w:szCs w:val="22"/>
        </w:rPr>
        <w:lastRenderedPageBreak/>
        <w:t>generali e particolari che possono avere influito sulla determinazione dei prezzi e sulla quantificazione dell'offerta presentata;</w:t>
      </w:r>
    </w:p>
    <w:p w14:paraId="7DFA90A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108C2E6A"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6CDD4098"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7F03E7DF"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53E36280" w14:textId="77777777" w:rsidR="00852795" w:rsidRPr="00B44AFB" w:rsidRDefault="00852795" w:rsidP="00FF6BA3">
      <w:pPr>
        <w:ind w:left="284" w:hanging="284"/>
        <w:jc w:val="both"/>
        <w:rPr>
          <w:rFonts w:ascii="Times New Roman" w:hAnsi="Times New Roman"/>
          <w:b/>
          <w:color w:val="000000"/>
          <w:szCs w:val="22"/>
        </w:rPr>
      </w:pPr>
    </w:p>
    <w:p w14:paraId="5546B884"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15218F00"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4377ADD2" w14:textId="77777777" w:rsidR="00852795" w:rsidRDefault="00852795" w:rsidP="00FF6BA3">
      <w:pPr>
        <w:ind w:left="284" w:hanging="284"/>
        <w:jc w:val="both"/>
        <w:rPr>
          <w:rFonts w:ascii="Times New Roman" w:hAnsi="Times New Roman"/>
          <w:b/>
          <w:color w:val="000000"/>
          <w:sz w:val="16"/>
          <w:szCs w:val="16"/>
        </w:rPr>
      </w:pPr>
    </w:p>
    <w:p w14:paraId="61541B51"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72A8DDF2"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53577FDA" w14:textId="77777777" w:rsidR="00852795" w:rsidRPr="003F4649" w:rsidRDefault="00852795" w:rsidP="00FF6BA3">
      <w:pPr>
        <w:pStyle w:val="Rientrocorpodeltesto"/>
        <w:ind w:left="284" w:hanging="284"/>
        <w:rPr>
          <w:b/>
          <w:sz w:val="10"/>
          <w:szCs w:val="10"/>
        </w:rPr>
      </w:pPr>
    </w:p>
    <w:p w14:paraId="5ED0C09C"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097A0887"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29A5CD14"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58B94E48"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14:paraId="57FD0E13"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2211DAA7"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21FDF3CA"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267E4BED" w14:textId="77777777" w:rsidR="00852795" w:rsidRDefault="00852795" w:rsidP="00FF6BA3">
      <w:pPr>
        <w:ind w:left="284" w:hanging="284"/>
        <w:jc w:val="both"/>
        <w:rPr>
          <w:rFonts w:ascii="Times New Roman" w:hAnsi="Times New Roman"/>
          <w:b/>
          <w:color w:val="000000"/>
          <w:sz w:val="16"/>
          <w:szCs w:val="16"/>
        </w:rPr>
      </w:pPr>
    </w:p>
    <w:p w14:paraId="563377C5"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0F86B502" w14:textId="77777777" w:rsidR="00852795" w:rsidRDefault="00852795" w:rsidP="00FF6BA3">
      <w:pPr>
        <w:autoSpaceDE w:val="0"/>
        <w:autoSpaceDN w:val="0"/>
        <w:adjustRightInd w:val="0"/>
        <w:jc w:val="both"/>
        <w:rPr>
          <w:rFonts w:ascii="Times New Roman" w:hAnsi="Times New Roman"/>
          <w:sz w:val="12"/>
          <w:szCs w:val="12"/>
        </w:rPr>
      </w:pPr>
    </w:p>
    <w:p w14:paraId="3DDACB8B" w14:textId="77777777" w:rsidR="00852795" w:rsidRPr="000545D0" w:rsidRDefault="00852795" w:rsidP="00FF6BA3">
      <w:pPr>
        <w:autoSpaceDE w:val="0"/>
        <w:autoSpaceDN w:val="0"/>
        <w:adjustRightInd w:val="0"/>
        <w:jc w:val="both"/>
        <w:rPr>
          <w:rFonts w:ascii="Times New Roman" w:hAnsi="Times New Roman"/>
          <w:sz w:val="12"/>
          <w:szCs w:val="12"/>
        </w:rPr>
      </w:pPr>
    </w:p>
    <w:p w14:paraId="0DBF67B8"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02FAB79E" w14:textId="77777777" w:rsidR="00852795" w:rsidRDefault="00852795" w:rsidP="00FF6BA3">
      <w:pPr>
        <w:autoSpaceDE w:val="0"/>
        <w:autoSpaceDN w:val="0"/>
        <w:adjustRightInd w:val="0"/>
        <w:jc w:val="both"/>
        <w:rPr>
          <w:rFonts w:ascii="Times New Roman" w:hAnsi="Times New Roman"/>
          <w:b/>
          <w:bCs/>
          <w:i/>
          <w:iCs/>
          <w:sz w:val="16"/>
          <w:szCs w:val="16"/>
        </w:rPr>
      </w:pPr>
    </w:p>
    <w:p w14:paraId="0835FCFE" w14:textId="77777777" w:rsidR="00852795" w:rsidRDefault="00852795" w:rsidP="00FF6BA3">
      <w:pPr>
        <w:autoSpaceDE w:val="0"/>
        <w:autoSpaceDN w:val="0"/>
        <w:adjustRightInd w:val="0"/>
        <w:jc w:val="both"/>
        <w:rPr>
          <w:rFonts w:ascii="Times New Roman" w:hAnsi="Times New Roman"/>
          <w:bCs/>
          <w:iCs/>
          <w:sz w:val="12"/>
          <w:szCs w:val="12"/>
        </w:rPr>
      </w:pPr>
    </w:p>
    <w:p w14:paraId="1A375658"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57F83F0A" w14:textId="76885B53" w:rsidR="00852795"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68248319" w14:textId="5BC65156" w:rsidR="008326DF" w:rsidRDefault="008326DF" w:rsidP="00FF6BA3">
      <w:pPr>
        <w:autoSpaceDE w:val="0"/>
        <w:autoSpaceDN w:val="0"/>
        <w:adjustRightInd w:val="0"/>
        <w:jc w:val="both"/>
        <w:rPr>
          <w:rFonts w:ascii="Times New Roman" w:hAnsi="Times New Roman"/>
          <w:b/>
          <w:bCs/>
          <w:sz w:val="20"/>
          <w:szCs w:val="20"/>
        </w:rPr>
      </w:pPr>
    </w:p>
    <w:p w14:paraId="622B48BA" w14:textId="3191E468" w:rsidR="008326DF" w:rsidRDefault="008326DF" w:rsidP="00FF6BA3">
      <w:pPr>
        <w:autoSpaceDE w:val="0"/>
        <w:autoSpaceDN w:val="0"/>
        <w:adjustRightInd w:val="0"/>
        <w:jc w:val="both"/>
        <w:rPr>
          <w:rFonts w:ascii="Times New Roman" w:hAnsi="Times New Roman"/>
          <w:b/>
          <w:bCs/>
          <w:sz w:val="20"/>
          <w:szCs w:val="20"/>
        </w:rPr>
      </w:pPr>
    </w:p>
    <w:p w14:paraId="44F445A5" w14:textId="6A2098F1" w:rsidR="008326DF" w:rsidRDefault="008326DF" w:rsidP="00FF6BA3">
      <w:pPr>
        <w:autoSpaceDE w:val="0"/>
        <w:autoSpaceDN w:val="0"/>
        <w:adjustRightInd w:val="0"/>
        <w:jc w:val="both"/>
        <w:rPr>
          <w:rFonts w:ascii="Times New Roman" w:hAnsi="Times New Roman"/>
          <w:b/>
          <w:bCs/>
          <w:sz w:val="20"/>
          <w:szCs w:val="20"/>
        </w:rPr>
      </w:pPr>
    </w:p>
    <w:p w14:paraId="7F9832C2" w14:textId="0CE03B2F" w:rsidR="008326DF" w:rsidRDefault="008326DF" w:rsidP="00FF6BA3">
      <w:pPr>
        <w:autoSpaceDE w:val="0"/>
        <w:autoSpaceDN w:val="0"/>
        <w:adjustRightInd w:val="0"/>
        <w:jc w:val="both"/>
        <w:rPr>
          <w:rFonts w:ascii="Times New Roman" w:hAnsi="Times New Roman"/>
          <w:b/>
          <w:bCs/>
          <w:sz w:val="20"/>
          <w:szCs w:val="20"/>
        </w:rPr>
      </w:pPr>
    </w:p>
    <w:p w14:paraId="114B338C" w14:textId="0D05418D" w:rsidR="008326DF" w:rsidRDefault="008326DF" w:rsidP="00FF6BA3">
      <w:pPr>
        <w:autoSpaceDE w:val="0"/>
        <w:autoSpaceDN w:val="0"/>
        <w:adjustRightInd w:val="0"/>
        <w:jc w:val="both"/>
        <w:rPr>
          <w:rFonts w:ascii="Times New Roman" w:hAnsi="Times New Roman"/>
          <w:b/>
          <w:bCs/>
          <w:sz w:val="20"/>
          <w:szCs w:val="20"/>
        </w:rPr>
      </w:pPr>
    </w:p>
    <w:p w14:paraId="1DB080D6" w14:textId="516739F3" w:rsidR="008326DF" w:rsidRDefault="008326DF" w:rsidP="00FF6BA3">
      <w:pPr>
        <w:autoSpaceDE w:val="0"/>
        <w:autoSpaceDN w:val="0"/>
        <w:adjustRightInd w:val="0"/>
        <w:jc w:val="both"/>
        <w:rPr>
          <w:rFonts w:ascii="Times New Roman" w:hAnsi="Times New Roman"/>
          <w:b/>
          <w:bCs/>
          <w:sz w:val="20"/>
          <w:szCs w:val="20"/>
        </w:rPr>
      </w:pPr>
    </w:p>
    <w:p w14:paraId="0027130C" w14:textId="761258D2" w:rsidR="008326DF" w:rsidRDefault="008326DF" w:rsidP="00FF6BA3">
      <w:pPr>
        <w:autoSpaceDE w:val="0"/>
        <w:autoSpaceDN w:val="0"/>
        <w:adjustRightInd w:val="0"/>
        <w:jc w:val="both"/>
        <w:rPr>
          <w:rFonts w:ascii="Times New Roman" w:hAnsi="Times New Roman"/>
          <w:b/>
          <w:bCs/>
          <w:sz w:val="20"/>
          <w:szCs w:val="20"/>
        </w:rPr>
      </w:pPr>
    </w:p>
    <w:p w14:paraId="38E6699A" w14:textId="7A6DFDCD" w:rsidR="008326DF" w:rsidRDefault="008326DF" w:rsidP="00FF6BA3">
      <w:pPr>
        <w:autoSpaceDE w:val="0"/>
        <w:autoSpaceDN w:val="0"/>
        <w:adjustRightInd w:val="0"/>
        <w:jc w:val="both"/>
        <w:rPr>
          <w:rFonts w:ascii="Times New Roman" w:hAnsi="Times New Roman"/>
          <w:b/>
          <w:bCs/>
          <w:sz w:val="20"/>
          <w:szCs w:val="20"/>
        </w:rPr>
      </w:pPr>
    </w:p>
    <w:p w14:paraId="68AE9EE7" w14:textId="0E12E075" w:rsidR="008326DF" w:rsidRDefault="008326DF" w:rsidP="00FF6BA3">
      <w:pPr>
        <w:autoSpaceDE w:val="0"/>
        <w:autoSpaceDN w:val="0"/>
        <w:adjustRightInd w:val="0"/>
        <w:jc w:val="both"/>
        <w:rPr>
          <w:rFonts w:ascii="Times New Roman" w:hAnsi="Times New Roman"/>
          <w:b/>
          <w:bCs/>
          <w:sz w:val="20"/>
          <w:szCs w:val="20"/>
        </w:rPr>
      </w:pPr>
    </w:p>
    <w:p w14:paraId="0539A87F" w14:textId="1001C843" w:rsidR="008326DF" w:rsidRDefault="008326DF" w:rsidP="00FF6BA3">
      <w:pPr>
        <w:autoSpaceDE w:val="0"/>
        <w:autoSpaceDN w:val="0"/>
        <w:adjustRightInd w:val="0"/>
        <w:jc w:val="both"/>
        <w:rPr>
          <w:rFonts w:ascii="Times New Roman" w:hAnsi="Times New Roman"/>
          <w:b/>
          <w:bCs/>
          <w:sz w:val="20"/>
          <w:szCs w:val="20"/>
        </w:rPr>
      </w:pPr>
    </w:p>
    <w:p w14:paraId="2F6C67B1" w14:textId="6CD2B15D" w:rsidR="008326DF" w:rsidRDefault="008326DF" w:rsidP="00FF6BA3">
      <w:pPr>
        <w:autoSpaceDE w:val="0"/>
        <w:autoSpaceDN w:val="0"/>
        <w:adjustRightInd w:val="0"/>
        <w:jc w:val="both"/>
        <w:rPr>
          <w:rFonts w:ascii="Times New Roman" w:hAnsi="Times New Roman"/>
          <w:b/>
          <w:bCs/>
          <w:sz w:val="20"/>
          <w:szCs w:val="20"/>
        </w:rPr>
      </w:pPr>
    </w:p>
    <w:p w14:paraId="69EB223C" w14:textId="7C8D55E6" w:rsidR="008326DF" w:rsidRDefault="008326DF" w:rsidP="00FF6BA3">
      <w:pPr>
        <w:autoSpaceDE w:val="0"/>
        <w:autoSpaceDN w:val="0"/>
        <w:adjustRightInd w:val="0"/>
        <w:jc w:val="both"/>
        <w:rPr>
          <w:rFonts w:ascii="Times New Roman" w:hAnsi="Times New Roman"/>
          <w:b/>
          <w:bCs/>
          <w:sz w:val="20"/>
          <w:szCs w:val="20"/>
        </w:rPr>
      </w:pPr>
    </w:p>
    <w:p w14:paraId="55254D4B" w14:textId="13131017" w:rsidR="008326DF" w:rsidRDefault="008326DF" w:rsidP="00FF6BA3">
      <w:pPr>
        <w:autoSpaceDE w:val="0"/>
        <w:autoSpaceDN w:val="0"/>
        <w:adjustRightInd w:val="0"/>
        <w:jc w:val="both"/>
        <w:rPr>
          <w:rFonts w:ascii="Times New Roman" w:hAnsi="Times New Roman"/>
          <w:b/>
          <w:bCs/>
          <w:sz w:val="20"/>
          <w:szCs w:val="20"/>
        </w:rPr>
      </w:pPr>
    </w:p>
    <w:p w14:paraId="5D5CEDAA" w14:textId="51166C26" w:rsidR="008326DF" w:rsidRDefault="008326DF" w:rsidP="00FF6BA3">
      <w:pPr>
        <w:autoSpaceDE w:val="0"/>
        <w:autoSpaceDN w:val="0"/>
        <w:adjustRightInd w:val="0"/>
        <w:jc w:val="both"/>
        <w:rPr>
          <w:rFonts w:ascii="Times New Roman" w:hAnsi="Times New Roman"/>
          <w:b/>
          <w:bCs/>
          <w:sz w:val="20"/>
          <w:szCs w:val="20"/>
        </w:rPr>
      </w:pPr>
    </w:p>
    <w:p w14:paraId="643FBC07" w14:textId="7C1D4AA8" w:rsidR="008326DF" w:rsidRDefault="008326DF" w:rsidP="00FF6BA3">
      <w:pPr>
        <w:autoSpaceDE w:val="0"/>
        <w:autoSpaceDN w:val="0"/>
        <w:adjustRightInd w:val="0"/>
        <w:jc w:val="both"/>
        <w:rPr>
          <w:rFonts w:ascii="Times New Roman" w:hAnsi="Times New Roman"/>
          <w:b/>
          <w:bCs/>
          <w:sz w:val="20"/>
          <w:szCs w:val="20"/>
        </w:rPr>
      </w:pPr>
    </w:p>
    <w:p w14:paraId="0AC60160" w14:textId="692F7A8B" w:rsidR="008326DF" w:rsidRDefault="008326DF" w:rsidP="00FF6BA3">
      <w:pPr>
        <w:autoSpaceDE w:val="0"/>
        <w:autoSpaceDN w:val="0"/>
        <w:adjustRightInd w:val="0"/>
        <w:jc w:val="both"/>
        <w:rPr>
          <w:rFonts w:ascii="Times New Roman" w:hAnsi="Times New Roman"/>
          <w:b/>
          <w:bCs/>
          <w:sz w:val="20"/>
          <w:szCs w:val="20"/>
        </w:rPr>
      </w:pPr>
    </w:p>
    <w:p w14:paraId="5D7D08F3" w14:textId="77777777" w:rsidR="008326DF" w:rsidRDefault="008326DF" w:rsidP="00FF6BA3">
      <w:pPr>
        <w:autoSpaceDE w:val="0"/>
        <w:autoSpaceDN w:val="0"/>
        <w:adjustRightInd w:val="0"/>
        <w:jc w:val="both"/>
        <w:rPr>
          <w:rFonts w:ascii="Times New Roman" w:hAnsi="Times New Roman"/>
          <w:b/>
          <w:bCs/>
          <w:sz w:val="20"/>
          <w:szCs w:val="20"/>
        </w:rPr>
      </w:pPr>
    </w:p>
    <w:p w14:paraId="406B8755" w14:textId="7833950D" w:rsidR="008326DF" w:rsidRDefault="008326DF" w:rsidP="00FF6BA3">
      <w:pPr>
        <w:autoSpaceDE w:val="0"/>
        <w:autoSpaceDN w:val="0"/>
        <w:adjustRightInd w:val="0"/>
        <w:jc w:val="both"/>
        <w:rPr>
          <w:rFonts w:ascii="Times New Roman" w:hAnsi="Times New Roman"/>
          <w:b/>
          <w:bCs/>
          <w:sz w:val="20"/>
          <w:szCs w:val="20"/>
        </w:rPr>
      </w:pPr>
    </w:p>
    <w:p w14:paraId="488F76E5" w14:textId="77777777" w:rsidR="008326DF" w:rsidRDefault="008326DF" w:rsidP="008326DF">
      <w:pPr>
        <w:jc w:val="center"/>
        <w:rPr>
          <w:b/>
          <w:color w:val="C00000"/>
          <w:sz w:val="20"/>
          <w:szCs w:val="20"/>
          <w:highlight w:val="white"/>
        </w:rPr>
      </w:pPr>
      <w:r>
        <w:rPr>
          <w:b/>
          <w:smallCaps/>
          <w:color w:val="C00000"/>
          <w:sz w:val="20"/>
          <w:szCs w:val="20"/>
          <w:highlight w:val="white"/>
          <w:u w:val="single"/>
        </w:rPr>
        <w:lastRenderedPageBreak/>
        <w:t>INFORMATIVA IN MATERIA DI TRATTAMENTO DEI DATI PERSONALI</w:t>
      </w:r>
      <w:r>
        <w:rPr>
          <w:b/>
          <w:smallCaps/>
          <w:color w:val="C00000"/>
          <w:sz w:val="20"/>
          <w:szCs w:val="20"/>
          <w:highlight w:val="white"/>
          <w:u w:val="single"/>
        </w:rPr>
        <w:br/>
      </w:r>
      <w:r>
        <w:rPr>
          <w:b/>
          <w:color w:val="C00000"/>
          <w:sz w:val="20"/>
          <w:szCs w:val="20"/>
          <w:highlight w:val="white"/>
        </w:rPr>
        <w:t>– Ai sensi degli artt. 13 e 14 del Regolamento (UE) 2016/679 (GDPR) –</w:t>
      </w:r>
    </w:p>
    <w:p w14:paraId="42D111DF" w14:textId="77777777" w:rsidR="008326DF" w:rsidRDefault="008326DF" w:rsidP="008326DF">
      <w:pPr>
        <w:jc w:val="both"/>
        <w:rPr>
          <w:b/>
          <w:smallCaps/>
          <w:color w:val="000000"/>
          <w:sz w:val="20"/>
          <w:szCs w:val="20"/>
          <w:highlight w:val="white"/>
        </w:rPr>
      </w:pPr>
    </w:p>
    <w:p w14:paraId="69A77A51" w14:textId="77777777" w:rsidR="008326DF" w:rsidRDefault="008326DF" w:rsidP="008326DF">
      <w:pPr>
        <w:jc w:val="both"/>
        <w:rPr>
          <w:sz w:val="20"/>
          <w:szCs w:val="20"/>
        </w:rPr>
      </w:pPr>
      <w:r>
        <w:rPr>
          <w:sz w:val="20"/>
          <w:szCs w:val="20"/>
        </w:rPr>
        <w:t xml:space="preserve">Unioncamere del Veneto (di seguito, “UCV” o “Titolare”) intende qui </w:t>
      </w:r>
      <w:proofErr w:type="spellStart"/>
      <w:r>
        <w:rPr>
          <w:sz w:val="20"/>
          <w:szCs w:val="20"/>
        </w:rPr>
        <w:t>fornirLe</w:t>
      </w:r>
      <w:proofErr w:type="spellEnd"/>
      <w:r>
        <w:rPr>
          <w:sz w:val="20"/>
          <w:szCs w:val="20"/>
        </w:rPr>
        <w:t xml:space="preserve"> le informazioni di cui agli artt. 13 e 14 del Regolamento (UE) 2016/679 (anche detto GDPR o Regolamento Generale per la Protezione dei Dati personali), in merito al trattamento dei dati personali raccolti e trattati nell’ambito delle procedure per l’acquisizione di beni e servizi.</w:t>
      </w:r>
    </w:p>
    <w:p w14:paraId="590C5B41" w14:textId="77777777" w:rsidR="008326DF" w:rsidRDefault="008326DF" w:rsidP="008326DF">
      <w:pPr>
        <w:jc w:val="both"/>
        <w:rPr>
          <w:b/>
          <w:smallCaps/>
          <w:color w:val="C00000"/>
          <w:sz w:val="20"/>
          <w:szCs w:val="20"/>
          <w:highlight w:val="white"/>
          <w:u w:val="single"/>
        </w:rPr>
      </w:pPr>
    </w:p>
    <w:p w14:paraId="4A15A0AF" w14:textId="77777777" w:rsidR="008326DF" w:rsidRDefault="008326DF" w:rsidP="008326DF">
      <w:pPr>
        <w:jc w:val="both"/>
        <w:rPr>
          <w:b/>
          <w:smallCaps/>
          <w:color w:val="C00000"/>
          <w:sz w:val="20"/>
          <w:szCs w:val="20"/>
          <w:highlight w:val="white"/>
          <w:u w:val="single"/>
        </w:rPr>
      </w:pPr>
      <w:r>
        <w:rPr>
          <w:b/>
          <w:smallCaps/>
          <w:color w:val="C00000"/>
          <w:sz w:val="20"/>
          <w:szCs w:val="20"/>
          <w:highlight w:val="white"/>
          <w:u w:val="single"/>
        </w:rPr>
        <w:t xml:space="preserve">1. Titolare del trattamento e Responsabile della Protezione dei Dati </w:t>
      </w:r>
    </w:p>
    <w:p w14:paraId="3AC22BC5" w14:textId="77777777" w:rsidR="008326DF" w:rsidRDefault="008326DF" w:rsidP="008326DF">
      <w:pPr>
        <w:jc w:val="both"/>
        <w:rPr>
          <w:sz w:val="20"/>
          <w:szCs w:val="20"/>
        </w:rPr>
      </w:pPr>
      <w:r>
        <w:rPr>
          <w:sz w:val="20"/>
          <w:szCs w:val="20"/>
        </w:rPr>
        <w:t xml:space="preserve">Titolare del trattamento è Unioncamere del Veneto con sede in Venezia Marghera, Via delle Industrie n.19/D, tel. 041.0999311, e-mail: unione@ven.camcom.it, PEC unioncamereveneto@pec.it </w:t>
      </w:r>
    </w:p>
    <w:p w14:paraId="4616085F" w14:textId="77777777" w:rsidR="008326DF" w:rsidRDefault="008326DF" w:rsidP="008326DF">
      <w:pPr>
        <w:jc w:val="both"/>
        <w:rPr>
          <w:b/>
          <w:smallCaps/>
          <w:sz w:val="20"/>
          <w:szCs w:val="20"/>
          <w:highlight w:val="white"/>
        </w:rPr>
      </w:pPr>
      <w:r>
        <w:rPr>
          <w:sz w:val="20"/>
          <w:szCs w:val="20"/>
        </w:rPr>
        <w:t>Il Titolare ha designato il proprio Responsabile della Protezione dei Dati (RPD o DPO) contattabile al seguente indirizzo e-mail rpd@pec.unioncamereveneto.it</w:t>
      </w:r>
    </w:p>
    <w:p w14:paraId="564BFC40" w14:textId="77777777" w:rsidR="008326DF" w:rsidRDefault="008326DF" w:rsidP="008326DF">
      <w:pPr>
        <w:jc w:val="both"/>
        <w:rPr>
          <w:sz w:val="20"/>
          <w:szCs w:val="20"/>
        </w:rPr>
      </w:pPr>
    </w:p>
    <w:p w14:paraId="3C1917FD" w14:textId="77777777" w:rsidR="008326DF" w:rsidRDefault="008326DF" w:rsidP="008326DF">
      <w:pPr>
        <w:jc w:val="both"/>
        <w:rPr>
          <w:color w:val="C00000"/>
          <w:sz w:val="20"/>
          <w:szCs w:val="20"/>
          <w:highlight w:val="white"/>
          <w:u w:val="single"/>
        </w:rPr>
      </w:pPr>
      <w:r>
        <w:rPr>
          <w:b/>
          <w:smallCaps/>
          <w:color w:val="C00000"/>
          <w:sz w:val="20"/>
          <w:szCs w:val="20"/>
          <w:highlight w:val="white"/>
          <w:u w:val="single"/>
        </w:rPr>
        <w:t>2. Finalità e Basi giuridiche del trattamento</w:t>
      </w:r>
    </w:p>
    <w:p w14:paraId="29BA1E9A" w14:textId="77777777" w:rsidR="008326DF" w:rsidRDefault="008326DF" w:rsidP="008326DF">
      <w:pPr>
        <w:pBdr>
          <w:top w:val="nil"/>
          <w:left w:val="nil"/>
          <w:bottom w:val="nil"/>
          <w:right w:val="nil"/>
          <w:between w:val="nil"/>
        </w:pBdr>
        <w:jc w:val="both"/>
        <w:rPr>
          <w:sz w:val="20"/>
          <w:szCs w:val="20"/>
        </w:rPr>
      </w:pPr>
      <w:r>
        <w:rPr>
          <w:sz w:val="20"/>
          <w:szCs w:val="20"/>
        </w:rPr>
        <w:t xml:space="preserve">Il trattamento dei dati personali risulta necessario per le seguenti finalità: </w:t>
      </w:r>
    </w:p>
    <w:p w14:paraId="6434BDAE" w14:textId="77777777" w:rsidR="008326DF" w:rsidRDefault="008326DF" w:rsidP="008326DF">
      <w:pPr>
        <w:numPr>
          <w:ilvl w:val="0"/>
          <w:numId w:val="8"/>
        </w:numPr>
        <w:pBdr>
          <w:top w:val="nil"/>
          <w:left w:val="nil"/>
          <w:bottom w:val="nil"/>
          <w:right w:val="nil"/>
          <w:between w:val="nil"/>
        </w:pBdr>
        <w:spacing w:line="276" w:lineRule="auto"/>
        <w:jc w:val="both"/>
        <w:rPr>
          <w:sz w:val="20"/>
          <w:szCs w:val="20"/>
          <w:highlight w:val="white"/>
        </w:rPr>
      </w:pPr>
      <w:r>
        <w:rPr>
          <w:color w:val="000000"/>
          <w:sz w:val="20"/>
          <w:szCs w:val="20"/>
        </w:rPr>
        <w:t>gestione della procedura e/o della gara per l’acquisto di beni, servizi e forniture, ivi compreso l’</w:t>
      </w:r>
      <w:r>
        <w:rPr>
          <w:sz w:val="20"/>
          <w:szCs w:val="20"/>
          <w:highlight w:val="white"/>
        </w:rPr>
        <w:t>accertamento dei requisiti di idoneità morale / onorabilità e/o degli ulteriori requisiti soggettivi e presupposti interdittivi previsti dalla vigente normativa in materia di appalti pubblici;</w:t>
      </w:r>
    </w:p>
    <w:p w14:paraId="565D9DD7" w14:textId="77777777" w:rsidR="008326DF" w:rsidRDefault="008326DF" w:rsidP="008326DF">
      <w:pPr>
        <w:numPr>
          <w:ilvl w:val="0"/>
          <w:numId w:val="8"/>
        </w:numPr>
        <w:pBdr>
          <w:top w:val="nil"/>
          <w:left w:val="nil"/>
          <w:bottom w:val="nil"/>
          <w:right w:val="nil"/>
          <w:between w:val="nil"/>
        </w:pBdr>
        <w:spacing w:line="276" w:lineRule="auto"/>
        <w:jc w:val="both"/>
        <w:rPr>
          <w:sz w:val="20"/>
          <w:szCs w:val="20"/>
        </w:rPr>
      </w:pPr>
      <w:r>
        <w:rPr>
          <w:sz w:val="20"/>
          <w:szCs w:val="20"/>
        </w:rPr>
        <w:t>gestione del rapporto contrattuale che si dovesse instaurare all’esito della procedura;</w:t>
      </w:r>
    </w:p>
    <w:p w14:paraId="607D34F1" w14:textId="77777777" w:rsidR="008326DF" w:rsidRDefault="008326DF" w:rsidP="008326DF">
      <w:pPr>
        <w:numPr>
          <w:ilvl w:val="0"/>
          <w:numId w:val="8"/>
        </w:numPr>
        <w:pBdr>
          <w:top w:val="nil"/>
          <w:left w:val="nil"/>
          <w:bottom w:val="nil"/>
          <w:right w:val="nil"/>
          <w:between w:val="nil"/>
        </w:pBdr>
        <w:spacing w:line="276" w:lineRule="auto"/>
        <w:jc w:val="both"/>
        <w:rPr>
          <w:sz w:val="20"/>
          <w:szCs w:val="20"/>
        </w:rPr>
      </w:pPr>
      <w:r>
        <w:rPr>
          <w:color w:val="000000"/>
          <w:sz w:val="20"/>
          <w:szCs w:val="20"/>
        </w:rPr>
        <w:t>fatturazione e adempimento degli obblighi di legge di natura amministrativa, contabile, civilistica, fiscale, tributaria, derivanti da normative nazionali, comunitarie e internazionali;</w:t>
      </w:r>
    </w:p>
    <w:p w14:paraId="3E64FAB6" w14:textId="77777777" w:rsidR="008326DF" w:rsidRDefault="008326DF" w:rsidP="008326DF">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assolvimento degli obblighi in materia di trasparenza dei dati e delle informazioni, in conformità a quanto disposto dalle normative vigenti e dalle Linee Guida emanate dalle autorità competenti;</w:t>
      </w:r>
    </w:p>
    <w:p w14:paraId="42F2E6F1" w14:textId="77777777" w:rsidR="008326DF" w:rsidRDefault="008326DF" w:rsidP="008326DF">
      <w:pPr>
        <w:numPr>
          <w:ilvl w:val="0"/>
          <w:numId w:val="8"/>
        </w:numPr>
        <w:pBdr>
          <w:top w:val="nil"/>
          <w:left w:val="nil"/>
          <w:bottom w:val="nil"/>
          <w:right w:val="nil"/>
          <w:between w:val="nil"/>
        </w:pBdr>
        <w:spacing w:line="276" w:lineRule="auto"/>
        <w:ind w:left="714" w:hanging="357"/>
        <w:jc w:val="both"/>
        <w:rPr>
          <w:sz w:val="20"/>
          <w:szCs w:val="20"/>
        </w:rPr>
      </w:pPr>
      <w:r>
        <w:rPr>
          <w:sz w:val="20"/>
          <w:szCs w:val="20"/>
        </w:rPr>
        <w:t xml:space="preserve">tutela dell’Ente in caso di contenzioso. </w:t>
      </w:r>
    </w:p>
    <w:p w14:paraId="7B9288AF" w14:textId="77777777" w:rsidR="008326DF" w:rsidRDefault="008326DF" w:rsidP="008326DF">
      <w:pPr>
        <w:jc w:val="both"/>
        <w:rPr>
          <w:sz w:val="20"/>
          <w:szCs w:val="20"/>
        </w:rPr>
      </w:pPr>
    </w:p>
    <w:p w14:paraId="3F92994F" w14:textId="77777777" w:rsidR="008326DF" w:rsidRDefault="008326DF" w:rsidP="008326DF">
      <w:pPr>
        <w:jc w:val="both"/>
        <w:rPr>
          <w:sz w:val="20"/>
          <w:szCs w:val="20"/>
        </w:rPr>
      </w:pPr>
      <w:r>
        <w:rPr>
          <w:sz w:val="20"/>
          <w:szCs w:val="20"/>
        </w:rPr>
        <w:t>Per dette finalità, il Titolare può trattare dati personali comuni (tra cui dati relativi alla regolarità fiscale e contributiva) e relativi a condanne penali e reati (in via meramente esemplificativa, autocertificazioni casellario giudiziario e carichi pendenti), eventualmente anche riguardanti i dipendenti e/o collaboratori e /o soggetti che ricoprono a diverso titolo cariche societarie delle imprese aggiudicatarie.</w:t>
      </w:r>
    </w:p>
    <w:p w14:paraId="76104FBA" w14:textId="77777777" w:rsidR="008326DF" w:rsidRDefault="008326DF" w:rsidP="008326DF">
      <w:pPr>
        <w:jc w:val="both"/>
        <w:rPr>
          <w:sz w:val="20"/>
          <w:szCs w:val="20"/>
        </w:rPr>
      </w:pPr>
      <w:r>
        <w:rPr>
          <w:sz w:val="20"/>
          <w:szCs w:val="20"/>
          <w:highlight w:val="white"/>
        </w:rPr>
        <w:t xml:space="preserve">Per le finalità di cui sopra le basi giuridiche sono rappresentate dall’art. 6, par.1, lett. </w:t>
      </w:r>
      <w:r>
        <w:rPr>
          <w:i/>
          <w:sz w:val="20"/>
          <w:szCs w:val="20"/>
          <w:highlight w:val="white"/>
        </w:rPr>
        <w:t>b</w:t>
      </w:r>
      <w:r>
        <w:rPr>
          <w:sz w:val="20"/>
          <w:szCs w:val="20"/>
          <w:highlight w:val="white"/>
        </w:rPr>
        <w:t xml:space="preserve">) e </w:t>
      </w:r>
      <w:r>
        <w:rPr>
          <w:i/>
          <w:sz w:val="20"/>
          <w:szCs w:val="20"/>
          <w:highlight w:val="white"/>
        </w:rPr>
        <w:t>c</w:t>
      </w:r>
      <w:r>
        <w:rPr>
          <w:sz w:val="20"/>
          <w:szCs w:val="20"/>
          <w:highlight w:val="white"/>
        </w:rPr>
        <w:t xml:space="preserve">) RGPD, ossia il trattamento è necessario all'esecuzione di misure precontrattuali e all’adempimento di obblighi nascenti dal contratto di cui l'interessato è parte </w:t>
      </w:r>
      <w:proofErr w:type="spellStart"/>
      <w:r>
        <w:rPr>
          <w:sz w:val="20"/>
          <w:szCs w:val="20"/>
          <w:highlight w:val="white"/>
        </w:rPr>
        <w:t>nonchè</w:t>
      </w:r>
      <w:proofErr w:type="spellEnd"/>
      <w:r>
        <w:rPr>
          <w:sz w:val="20"/>
          <w:szCs w:val="20"/>
          <w:highlight w:val="white"/>
        </w:rPr>
        <w:t xml:space="preserve"> per adempiere a </w:t>
      </w:r>
      <w:r>
        <w:rPr>
          <w:sz w:val="20"/>
          <w:szCs w:val="20"/>
        </w:rPr>
        <w:t xml:space="preserve">obblighi legali in capo al Titolare del trattamento. Con riguardo al trattamento dei dati relativi a condanne penali e reati la specifica base giuridica deve individuarsi nell’art. 6, par. 1, lett. </w:t>
      </w:r>
      <w:r w:rsidRPr="00FD3C74">
        <w:rPr>
          <w:i/>
          <w:sz w:val="20"/>
          <w:szCs w:val="20"/>
        </w:rPr>
        <w:t>c</w:t>
      </w:r>
      <w:r>
        <w:rPr>
          <w:sz w:val="20"/>
          <w:szCs w:val="20"/>
        </w:rPr>
        <w:t xml:space="preserve">) e nell’art. 2 </w:t>
      </w:r>
      <w:proofErr w:type="spellStart"/>
      <w:r>
        <w:rPr>
          <w:sz w:val="20"/>
          <w:szCs w:val="20"/>
        </w:rPr>
        <w:t>octies</w:t>
      </w:r>
      <w:proofErr w:type="spellEnd"/>
      <w:r>
        <w:rPr>
          <w:sz w:val="20"/>
          <w:szCs w:val="20"/>
        </w:rPr>
        <w:t xml:space="preserve">, </w:t>
      </w:r>
      <w:r w:rsidRPr="00FD3C74">
        <w:rPr>
          <w:sz w:val="20"/>
          <w:szCs w:val="20"/>
        </w:rPr>
        <w:t xml:space="preserve">co. 3, lett. </w:t>
      </w:r>
      <w:r w:rsidRPr="00FD3C74">
        <w:rPr>
          <w:i/>
          <w:sz w:val="20"/>
          <w:szCs w:val="20"/>
        </w:rPr>
        <w:t>i</w:t>
      </w:r>
      <w:r w:rsidRPr="00FD3C74">
        <w:rPr>
          <w:sz w:val="20"/>
          <w:szCs w:val="20"/>
        </w:rPr>
        <w:t>)</w:t>
      </w:r>
      <w:r>
        <w:rPr>
          <w:sz w:val="20"/>
          <w:szCs w:val="20"/>
        </w:rPr>
        <w:t xml:space="preserve"> </w:t>
      </w:r>
      <w:proofErr w:type="spellStart"/>
      <w:r>
        <w:rPr>
          <w:sz w:val="20"/>
          <w:szCs w:val="20"/>
        </w:rPr>
        <w:t>D.Lgs.</w:t>
      </w:r>
      <w:proofErr w:type="spellEnd"/>
      <w:r>
        <w:rPr>
          <w:sz w:val="20"/>
          <w:szCs w:val="20"/>
        </w:rPr>
        <w:t xml:space="preserve"> 196/03 </w:t>
      </w:r>
      <w:proofErr w:type="spellStart"/>
      <w:r>
        <w:rPr>
          <w:color w:val="000000"/>
          <w:sz w:val="20"/>
          <w:szCs w:val="20"/>
          <w:highlight w:val="white"/>
        </w:rPr>
        <w:t>ss.mm.ii</w:t>
      </w:r>
      <w:proofErr w:type="spellEnd"/>
      <w:r>
        <w:rPr>
          <w:color w:val="000000"/>
          <w:sz w:val="20"/>
          <w:szCs w:val="20"/>
          <w:highlight w:val="white"/>
        </w:rPr>
        <w:t>.</w:t>
      </w:r>
    </w:p>
    <w:p w14:paraId="6ACF7F37" w14:textId="77777777" w:rsidR="008326DF" w:rsidRDefault="008326DF" w:rsidP="008326DF">
      <w:pPr>
        <w:jc w:val="both"/>
        <w:rPr>
          <w:b/>
          <w:smallCaps/>
          <w:color w:val="C00000"/>
          <w:sz w:val="20"/>
          <w:szCs w:val="20"/>
          <w:highlight w:val="white"/>
          <w:u w:val="single"/>
        </w:rPr>
      </w:pPr>
      <w:bookmarkStart w:id="0" w:name="_heading=h.gjdgxs" w:colFirst="0" w:colLast="0"/>
      <w:bookmarkEnd w:id="0"/>
    </w:p>
    <w:p w14:paraId="35504982" w14:textId="77777777" w:rsidR="008326DF" w:rsidRDefault="008326DF" w:rsidP="008326DF">
      <w:pPr>
        <w:jc w:val="both"/>
        <w:rPr>
          <w:color w:val="C00000"/>
          <w:sz w:val="20"/>
          <w:szCs w:val="20"/>
          <w:highlight w:val="white"/>
          <w:u w:val="single"/>
        </w:rPr>
      </w:pPr>
      <w:r>
        <w:rPr>
          <w:b/>
          <w:smallCaps/>
          <w:color w:val="C00000"/>
          <w:sz w:val="20"/>
          <w:szCs w:val="20"/>
          <w:highlight w:val="white"/>
          <w:u w:val="single"/>
        </w:rPr>
        <w:t>4. Origine dei dati trattati</w:t>
      </w:r>
    </w:p>
    <w:p w14:paraId="6420C2B0" w14:textId="77777777" w:rsidR="008326DF" w:rsidRDefault="008326DF" w:rsidP="008326DF">
      <w:pPr>
        <w:jc w:val="both"/>
        <w:rPr>
          <w:color w:val="000000"/>
          <w:sz w:val="20"/>
          <w:szCs w:val="20"/>
          <w:highlight w:val="white"/>
        </w:rPr>
      </w:pPr>
      <w:r>
        <w:rPr>
          <w:color w:val="000000"/>
          <w:sz w:val="20"/>
          <w:szCs w:val="20"/>
          <w:highlight w:val="white"/>
        </w:rPr>
        <w:t>I dati oggetto di trattamento sono prevalentemente quelli che il Titolare ottiene dagli Interessati.</w:t>
      </w:r>
    </w:p>
    <w:p w14:paraId="57D9B832" w14:textId="77777777" w:rsidR="008326DF" w:rsidRDefault="008326DF" w:rsidP="008326DF">
      <w:pPr>
        <w:jc w:val="both"/>
        <w:rPr>
          <w:color w:val="000000"/>
          <w:sz w:val="20"/>
          <w:szCs w:val="20"/>
          <w:highlight w:val="white"/>
        </w:rPr>
      </w:pPr>
      <w:r>
        <w:rPr>
          <w:color w:val="000000"/>
          <w:sz w:val="20"/>
          <w:szCs w:val="20"/>
        </w:rPr>
        <w:t>Il Titolare potrà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Agenzia delle Entrate, INPS, INAIL).</w:t>
      </w:r>
    </w:p>
    <w:p w14:paraId="567C4355" w14:textId="77777777" w:rsidR="008326DF" w:rsidRDefault="008326DF" w:rsidP="008326DF">
      <w:pPr>
        <w:jc w:val="both"/>
        <w:rPr>
          <w:color w:val="000000"/>
          <w:sz w:val="20"/>
          <w:szCs w:val="20"/>
          <w:highlight w:val="white"/>
        </w:rPr>
      </w:pPr>
    </w:p>
    <w:p w14:paraId="783006AA" w14:textId="77777777" w:rsidR="008326DF" w:rsidRDefault="008326DF" w:rsidP="008326DF">
      <w:pPr>
        <w:jc w:val="both"/>
        <w:rPr>
          <w:color w:val="C00000"/>
          <w:sz w:val="20"/>
          <w:szCs w:val="20"/>
          <w:highlight w:val="white"/>
          <w:u w:val="single"/>
        </w:rPr>
      </w:pPr>
      <w:r>
        <w:rPr>
          <w:b/>
          <w:smallCaps/>
          <w:color w:val="C00000"/>
          <w:sz w:val="20"/>
          <w:szCs w:val="20"/>
          <w:highlight w:val="white"/>
          <w:u w:val="single"/>
        </w:rPr>
        <w:t>5. Natura del conferimento dei dati</w:t>
      </w:r>
    </w:p>
    <w:p w14:paraId="657CB273" w14:textId="77777777" w:rsidR="008326DF" w:rsidRDefault="008326DF" w:rsidP="008326DF">
      <w:pPr>
        <w:jc w:val="both"/>
        <w:rPr>
          <w:color w:val="000000"/>
          <w:sz w:val="20"/>
          <w:szCs w:val="20"/>
          <w:highlight w:val="white"/>
        </w:rPr>
      </w:pPr>
      <w:r>
        <w:rPr>
          <w:color w:val="000000"/>
          <w:sz w:val="20"/>
          <w:szCs w:val="20"/>
          <w:highlight w:val="white"/>
        </w:rPr>
        <w:t>Il conferimento da parte dell’interessato di tutti i dati personali ad egli richiesti è necessario oltre che obbligatorio ai sensi di legge, in mancanza UCV dovrà escluderlo dalla procedura.</w:t>
      </w:r>
    </w:p>
    <w:p w14:paraId="7BD6C801" w14:textId="77777777" w:rsidR="008326DF" w:rsidRDefault="008326DF" w:rsidP="008326DF">
      <w:pPr>
        <w:jc w:val="both"/>
        <w:rPr>
          <w:color w:val="000000"/>
          <w:sz w:val="20"/>
          <w:szCs w:val="20"/>
          <w:highlight w:val="white"/>
        </w:rPr>
      </w:pPr>
      <w:bookmarkStart w:id="1" w:name="_heading=h.30j0zll" w:colFirst="0" w:colLast="0"/>
      <w:bookmarkEnd w:id="1"/>
    </w:p>
    <w:p w14:paraId="79C3D395" w14:textId="77777777" w:rsidR="008326DF" w:rsidRDefault="008326DF" w:rsidP="008326DF">
      <w:pPr>
        <w:jc w:val="both"/>
        <w:rPr>
          <w:color w:val="C00000"/>
          <w:sz w:val="20"/>
          <w:szCs w:val="20"/>
          <w:highlight w:val="white"/>
          <w:u w:val="single"/>
        </w:rPr>
      </w:pPr>
      <w:r>
        <w:rPr>
          <w:b/>
          <w:smallCaps/>
          <w:color w:val="C00000"/>
          <w:sz w:val="20"/>
          <w:szCs w:val="20"/>
          <w:highlight w:val="white"/>
          <w:u w:val="single"/>
        </w:rPr>
        <w:t>6. Autorizzati, Responsabili del trattamento e Destinatari dei dati personali</w:t>
      </w:r>
    </w:p>
    <w:p w14:paraId="6898F9D5" w14:textId="77777777" w:rsidR="008326DF" w:rsidRDefault="008326DF" w:rsidP="008326DF">
      <w:pPr>
        <w:jc w:val="both"/>
        <w:rPr>
          <w:color w:val="000000"/>
          <w:sz w:val="20"/>
          <w:szCs w:val="20"/>
          <w:highlight w:val="white"/>
        </w:rPr>
      </w:pPr>
      <w:r>
        <w:rPr>
          <w:color w:val="000000"/>
          <w:sz w:val="20"/>
          <w:szCs w:val="20"/>
          <w:highlight w:val="white"/>
        </w:rPr>
        <w:t>I dati personali sono trattati da personale dipendente di UCV previamente autorizzato al trattamento ed appositamente istruito e formato.</w:t>
      </w:r>
    </w:p>
    <w:p w14:paraId="4FB54036" w14:textId="77777777" w:rsidR="008326DF" w:rsidRDefault="008326DF" w:rsidP="008326DF">
      <w:pPr>
        <w:jc w:val="both"/>
        <w:rPr>
          <w:sz w:val="20"/>
          <w:szCs w:val="20"/>
        </w:rPr>
      </w:pPr>
      <w:r>
        <w:rPr>
          <w:sz w:val="20"/>
          <w:szCs w:val="20"/>
        </w:rPr>
        <w:t>I dati potranno essere trattati anche da soggetti esterni, formalmente nominati dal Titolare quali Responsabili del trattamento ed appartenenti alle seguenti categorie:</w:t>
      </w:r>
    </w:p>
    <w:p w14:paraId="776D3DAB" w14:textId="77777777" w:rsidR="008326DF" w:rsidRDefault="008326DF" w:rsidP="008326DF">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gestione e manutenzione dei sistemi informativi dell’Ente (con particolare riguardo agli applicativi per la gestione della contabilità e della fatturazione elettronica e ai sistemi di gestione documentale);</w:t>
      </w:r>
    </w:p>
    <w:p w14:paraId="34E3B219" w14:textId="77777777" w:rsidR="008326DF" w:rsidRDefault="008326DF" w:rsidP="008326DF">
      <w:pPr>
        <w:widowControl w:val="0"/>
        <w:numPr>
          <w:ilvl w:val="0"/>
          <w:numId w:val="9"/>
        </w:numPr>
        <w:pBdr>
          <w:top w:val="nil"/>
          <w:left w:val="nil"/>
          <w:bottom w:val="nil"/>
          <w:right w:val="nil"/>
          <w:between w:val="nil"/>
        </w:pBdr>
        <w:spacing w:line="276" w:lineRule="auto"/>
        <w:jc w:val="both"/>
        <w:rPr>
          <w:color w:val="000000"/>
          <w:sz w:val="20"/>
          <w:szCs w:val="20"/>
        </w:rPr>
      </w:pPr>
      <w:r>
        <w:rPr>
          <w:sz w:val="20"/>
          <w:szCs w:val="20"/>
        </w:rPr>
        <w:t>s</w:t>
      </w:r>
      <w:r>
        <w:rPr>
          <w:color w:val="000000"/>
          <w:sz w:val="20"/>
          <w:szCs w:val="20"/>
        </w:rPr>
        <w:t>ocietà che erogano servizi di comunicazioni telematiche e, in particolar modo, di posta elettronica.</w:t>
      </w:r>
    </w:p>
    <w:p w14:paraId="1E342EFE" w14:textId="77777777" w:rsidR="008326DF" w:rsidRDefault="008326DF" w:rsidP="008326DF">
      <w:pPr>
        <w:widowControl w:val="0"/>
        <w:pBdr>
          <w:top w:val="nil"/>
          <w:left w:val="nil"/>
          <w:bottom w:val="nil"/>
          <w:right w:val="nil"/>
          <w:between w:val="nil"/>
        </w:pBdr>
        <w:ind w:left="720"/>
        <w:jc w:val="both"/>
        <w:rPr>
          <w:color w:val="000000"/>
          <w:sz w:val="20"/>
          <w:szCs w:val="20"/>
        </w:rPr>
      </w:pPr>
    </w:p>
    <w:p w14:paraId="52FB8BCE" w14:textId="77777777" w:rsidR="008326DF" w:rsidRDefault="008326DF" w:rsidP="008326DF">
      <w:pPr>
        <w:jc w:val="both"/>
        <w:rPr>
          <w:color w:val="000000"/>
          <w:sz w:val="20"/>
          <w:szCs w:val="20"/>
        </w:rPr>
      </w:pPr>
      <w:r>
        <w:rPr>
          <w:color w:val="000000"/>
          <w:sz w:val="20"/>
          <w:szCs w:val="20"/>
        </w:rPr>
        <w:t>Per ragioni connesse al perseguimento delle finalità indicate al punto 2 della presente informativa, i dati potranno essere comunicati anche alle seguenti categorie di destinatari, che operano in qualità di Titolari autonomi:</w:t>
      </w:r>
    </w:p>
    <w:p w14:paraId="172F4D42" w14:textId="77777777" w:rsidR="008326DF" w:rsidRDefault="008326DF" w:rsidP="008326DF">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enti pubblici e/o privati, quali istituti previdenziali, assistenziali ed assicurativi e società assicuratrici;</w:t>
      </w:r>
    </w:p>
    <w:p w14:paraId="0CB39447" w14:textId="77777777" w:rsidR="008326DF" w:rsidRDefault="008326DF" w:rsidP="008326DF">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istitut</w:t>
      </w:r>
      <w:r>
        <w:rPr>
          <w:sz w:val="20"/>
          <w:szCs w:val="20"/>
        </w:rPr>
        <w:t>i</w:t>
      </w:r>
      <w:r>
        <w:rPr>
          <w:color w:val="000000"/>
          <w:sz w:val="20"/>
          <w:szCs w:val="20"/>
        </w:rPr>
        <w:t xml:space="preserve"> cassieri;</w:t>
      </w:r>
    </w:p>
    <w:p w14:paraId="604C1D37" w14:textId="77777777" w:rsidR="008326DF" w:rsidRDefault="008326DF" w:rsidP="008326DF">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professionisti operanti nel settore giuridico, fiscale, contabile, per conto del</w:t>
      </w:r>
      <w:r>
        <w:rPr>
          <w:sz w:val="20"/>
          <w:szCs w:val="20"/>
        </w:rPr>
        <w:t>l’Unione</w:t>
      </w:r>
      <w:r>
        <w:rPr>
          <w:color w:val="000000"/>
          <w:sz w:val="20"/>
          <w:szCs w:val="20"/>
        </w:rPr>
        <w:t>;</w:t>
      </w:r>
    </w:p>
    <w:p w14:paraId="6309B460" w14:textId="77777777" w:rsidR="008326DF" w:rsidRDefault="008326DF" w:rsidP="008326DF">
      <w:pPr>
        <w:numPr>
          <w:ilvl w:val="0"/>
          <w:numId w:val="10"/>
        </w:numPr>
        <w:pBdr>
          <w:top w:val="nil"/>
          <w:left w:val="nil"/>
          <w:bottom w:val="nil"/>
          <w:right w:val="nil"/>
          <w:between w:val="nil"/>
        </w:pBdr>
        <w:spacing w:line="276" w:lineRule="auto"/>
        <w:jc w:val="both"/>
        <w:rPr>
          <w:color w:val="000000"/>
          <w:sz w:val="20"/>
          <w:szCs w:val="20"/>
        </w:rPr>
      </w:pPr>
      <w:r>
        <w:rPr>
          <w:sz w:val="20"/>
          <w:szCs w:val="20"/>
        </w:rPr>
        <w:t>A.N.A.C.</w:t>
      </w:r>
      <w:r>
        <w:rPr>
          <w:color w:val="000000"/>
          <w:sz w:val="20"/>
          <w:szCs w:val="20"/>
        </w:rPr>
        <w:t xml:space="preserve"> ai sensi dell’art. 1, comma 32 della L. n. 190/2012;</w:t>
      </w:r>
    </w:p>
    <w:p w14:paraId="0659A836" w14:textId="77777777" w:rsidR="008326DF" w:rsidRDefault="008326DF" w:rsidP="008326DF">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lastRenderedPageBreak/>
        <w:t xml:space="preserve">Ministero delle Infrastrutture e della Mobilità sostenibili, </w:t>
      </w:r>
      <w:r>
        <w:rPr>
          <w:color w:val="000000"/>
          <w:sz w:val="20"/>
          <w:szCs w:val="20"/>
          <w:highlight w:val="white"/>
        </w:rPr>
        <w:t xml:space="preserve">Ministero dell’Economia e delle Finanze, </w:t>
      </w:r>
      <w:r>
        <w:rPr>
          <w:color w:val="000000"/>
          <w:sz w:val="20"/>
          <w:szCs w:val="20"/>
        </w:rPr>
        <w:t>Osservatorio regionale Contratti pubblici, CUP (Sistema Presidenza del Consiglio dei Ministri DIPE), ed ogni altra pubblica amministrazione in ossequio agli obblighi di comunicazione previsti dalla normativa in materia di appalti e contratti pubblici;</w:t>
      </w:r>
    </w:p>
    <w:p w14:paraId="3896D138" w14:textId="77777777" w:rsidR="008326DF" w:rsidRDefault="008326DF" w:rsidP="008326DF">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SDI Sistema Interscambio Agenzia delle Entrate;</w:t>
      </w:r>
    </w:p>
    <w:p w14:paraId="0CE534A1" w14:textId="77777777" w:rsidR="008326DF" w:rsidRDefault="008326DF" w:rsidP="008326DF">
      <w:pPr>
        <w:numPr>
          <w:ilvl w:val="0"/>
          <w:numId w:val="10"/>
        </w:numPr>
        <w:pBdr>
          <w:top w:val="nil"/>
          <w:left w:val="nil"/>
          <w:bottom w:val="nil"/>
          <w:right w:val="nil"/>
          <w:between w:val="nil"/>
        </w:pBdr>
        <w:spacing w:line="276" w:lineRule="auto"/>
        <w:jc w:val="both"/>
        <w:rPr>
          <w:color w:val="000000"/>
          <w:sz w:val="20"/>
          <w:szCs w:val="20"/>
        </w:rPr>
      </w:pPr>
      <w:r>
        <w:rPr>
          <w:color w:val="000000"/>
          <w:sz w:val="20"/>
          <w:szCs w:val="20"/>
        </w:rPr>
        <w:t>autorità giudiziaria e polizia giudiziaria;</w:t>
      </w:r>
    </w:p>
    <w:p w14:paraId="5020AB73" w14:textId="77777777" w:rsidR="008326DF" w:rsidRDefault="008326DF" w:rsidP="008326DF">
      <w:pPr>
        <w:numPr>
          <w:ilvl w:val="0"/>
          <w:numId w:val="10"/>
        </w:numPr>
        <w:pBdr>
          <w:top w:val="nil"/>
          <w:left w:val="nil"/>
          <w:bottom w:val="nil"/>
          <w:right w:val="nil"/>
          <w:between w:val="nil"/>
        </w:pBdr>
        <w:spacing w:line="276" w:lineRule="auto"/>
        <w:jc w:val="both"/>
        <w:rPr>
          <w:color w:val="000000"/>
          <w:sz w:val="20"/>
          <w:szCs w:val="20"/>
          <w:highlight w:val="white"/>
        </w:rPr>
      </w:pPr>
      <w:r>
        <w:rPr>
          <w:color w:val="000000"/>
          <w:sz w:val="20"/>
          <w:szCs w:val="20"/>
        </w:rPr>
        <w:t>controinteressati, partecipanti al procedimento, secondo le modalità indicate dalla vigente normativa in materia di trasparenza amministrativa.</w:t>
      </w:r>
    </w:p>
    <w:p w14:paraId="105E4601" w14:textId="77777777" w:rsidR="008326DF" w:rsidRDefault="008326DF" w:rsidP="008326DF">
      <w:pPr>
        <w:jc w:val="both"/>
        <w:rPr>
          <w:color w:val="000000"/>
          <w:sz w:val="20"/>
          <w:szCs w:val="20"/>
          <w:highlight w:val="white"/>
        </w:rPr>
      </w:pPr>
    </w:p>
    <w:p w14:paraId="0BB04512" w14:textId="77777777" w:rsidR="008326DF" w:rsidRDefault="008326DF" w:rsidP="008326DF">
      <w:pPr>
        <w:jc w:val="both"/>
        <w:rPr>
          <w:color w:val="C00000"/>
          <w:sz w:val="20"/>
          <w:szCs w:val="20"/>
          <w:highlight w:val="white"/>
          <w:u w:val="single"/>
        </w:rPr>
      </w:pPr>
      <w:r>
        <w:rPr>
          <w:b/>
          <w:smallCaps/>
          <w:color w:val="C00000"/>
          <w:sz w:val="20"/>
          <w:szCs w:val="20"/>
          <w:highlight w:val="white"/>
          <w:u w:val="single"/>
        </w:rPr>
        <w:t>7. Ambito di diffusione</w:t>
      </w:r>
    </w:p>
    <w:p w14:paraId="04567991" w14:textId="77777777" w:rsidR="008326DF" w:rsidRDefault="008326DF" w:rsidP="008326DF">
      <w:pPr>
        <w:jc w:val="both"/>
        <w:rPr>
          <w:color w:val="000000"/>
          <w:sz w:val="20"/>
          <w:szCs w:val="20"/>
          <w:highlight w:val="white"/>
        </w:rPr>
      </w:pPr>
      <w:r>
        <w:rPr>
          <w:color w:val="000000"/>
          <w:sz w:val="20"/>
          <w:szCs w:val="20"/>
        </w:rPr>
        <w:t>I dati personali possono essere diffusi da UCV mediante pubblicazione nell’apposita sezione amministrazione trasparente del sito istituzionale, limitatamente alle informazioni necessarie per l’adempimento degli obblighi di legge previsti dalla normativa in materia di trasparenza amministrativa.</w:t>
      </w:r>
    </w:p>
    <w:p w14:paraId="048261BB" w14:textId="77777777" w:rsidR="008326DF" w:rsidRDefault="008326DF" w:rsidP="008326DF">
      <w:pPr>
        <w:jc w:val="both"/>
        <w:rPr>
          <w:b/>
          <w:smallCaps/>
          <w:color w:val="C00000"/>
          <w:sz w:val="20"/>
          <w:szCs w:val="20"/>
          <w:highlight w:val="white"/>
          <w:u w:val="single"/>
        </w:rPr>
      </w:pPr>
    </w:p>
    <w:p w14:paraId="18EC034D" w14:textId="77777777" w:rsidR="008326DF" w:rsidRDefault="008326DF" w:rsidP="008326DF">
      <w:pPr>
        <w:jc w:val="both"/>
        <w:rPr>
          <w:color w:val="C00000"/>
          <w:sz w:val="20"/>
          <w:szCs w:val="20"/>
          <w:highlight w:val="white"/>
          <w:u w:val="single"/>
        </w:rPr>
      </w:pPr>
      <w:r>
        <w:rPr>
          <w:b/>
          <w:smallCaps/>
          <w:color w:val="C00000"/>
          <w:sz w:val="20"/>
          <w:szCs w:val="20"/>
          <w:highlight w:val="white"/>
          <w:u w:val="single"/>
        </w:rPr>
        <w:t>8. Periodo di conservazione dei dati</w:t>
      </w:r>
    </w:p>
    <w:p w14:paraId="31475593" w14:textId="77777777" w:rsidR="008326DF" w:rsidRDefault="008326DF" w:rsidP="008326DF">
      <w:pPr>
        <w:jc w:val="both"/>
        <w:rPr>
          <w:color w:val="000000"/>
          <w:sz w:val="20"/>
          <w:szCs w:val="20"/>
        </w:rPr>
      </w:pPr>
      <w:r>
        <w:rPr>
          <w:color w:val="000000"/>
          <w:sz w:val="20"/>
          <w:szCs w:val="20"/>
        </w:rPr>
        <w:t>I dati personali trattati per la gestione della procedura e/o della gara saranno conservati per tutta la durata della procedura e successivamente fino al termine di decadenza da eventuali ricorsi e in ipotesi di contenzioso sino alla completa definizione dello stesso.</w:t>
      </w:r>
    </w:p>
    <w:p w14:paraId="18AAAF83" w14:textId="77777777" w:rsidR="008326DF" w:rsidRDefault="008326DF" w:rsidP="008326DF">
      <w:pPr>
        <w:jc w:val="both"/>
        <w:rPr>
          <w:color w:val="000000"/>
          <w:sz w:val="20"/>
          <w:szCs w:val="20"/>
        </w:rPr>
      </w:pPr>
      <w:r>
        <w:rPr>
          <w:color w:val="000000"/>
          <w:sz w:val="20"/>
          <w:szCs w:val="20"/>
        </w:rPr>
        <w:t>I dati personali trattati per la gestione del rapporto contrattuale instauratosi con il Titolare, saranno conservati per la durata del rapporto contrattuale e anche successivamente alla conclusione del contratto, per l’espletamento di tutti gli adempimenti di legge e fino al maturarsi dei termini di prescrizione per l’esercizio dei reciproci diritti. In ipotesi di contenzioso, i dati saranno trattati sino alla completa definizione dello stesso.</w:t>
      </w:r>
    </w:p>
    <w:p w14:paraId="671BF686" w14:textId="77777777" w:rsidR="008326DF" w:rsidRDefault="008326DF" w:rsidP="008326DF">
      <w:pPr>
        <w:jc w:val="both"/>
        <w:rPr>
          <w:color w:val="000000"/>
          <w:sz w:val="20"/>
          <w:szCs w:val="20"/>
          <w:highlight w:val="white"/>
        </w:rPr>
      </w:pPr>
    </w:p>
    <w:p w14:paraId="36CD6CE3" w14:textId="77777777" w:rsidR="008326DF" w:rsidRDefault="008326DF" w:rsidP="008326DF">
      <w:pPr>
        <w:jc w:val="both"/>
        <w:rPr>
          <w:color w:val="C00000"/>
          <w:sz w:val="20"/>
          <w:szCs w:val="20"/>
          <w:highlight w:val="white"/>
          <w:u w:val="single"/>
        </w:rPr>
      </w:pPr>
      <w:r>
        <w:rPr>
          <w:b/>
          <w:smallCaps/>
          <w:color w:val="C00000"/>
          <w:sz w:val="20"/>
          <w:szCs w:val="20"/>
          <w:highlight w:val="white"/>
          <w:u w:val="single"/>
        </w:rPr>
        <w:t>9. Diritti degli Interessati</w:t>
      </w:r>
    </w:p>
    <w:p w14:paraId="01D72420" w14:textId="77777777" w:rsidR="008326DF" w:rsidRDefault="008326DF" w:rsidP="008326DF">
      <w:pPr>
        <w:jc w:val="both"/>
        <w:rPr>
          <w:color w:val="000000"/>
          <w:sz w:val="20"/>
          <w:szCs w:val="20"/>
          <w:highlight w:val="white"/>
        </w:rPr>
      </w:pPr>
      <w:r>
        <w:rPr>
          <w:color w:val="000000"/>
          <w:sz w:val="20"/>
          <w:szCs w:val="20"/>
          <w:highlight w:val="white"/>
        </w:rPr>
        <w:t>Il Regolamento (UE) 2016/679 riconosce a tutti gli Interessati diversi diritti, che possono essere esercitati contattando il Titolare o il DPO ai recapiti di cui al punto 1 della presente informativa.</w:t>
      </w:r>
    </w:p>
    <w:p w14:paraId="35918311" w14:textId="77777777" w:rsidR="008326DF" w:rsidRDefault="008326DF" w:rsidP="008326DF">
      <w:pPr>
        <w:jc w:val="both"/>
        <w:rPr>
          <w:color w:val="000000"/>
          <w:sz w:val="20"/>
          <w:szCs w:val="20"/>
          <w:highlight w:val="white"/>
        </w:rPr>
      </w:pPr>
      <w:r>
        <w:rPr>
          <w:color w:val="000000"/>
          <w:sz w:val="20"/>
          <w:szCs w:val="20"/>
          <w:highlight w:val="white"/>
        </w:rPr>
        <w:t>Tra i diritti esercitabili, purché ne ricorrano i presupposti di volta in volta previsti dalla normativa (in particolare, artt. 15 e seguenti del Regolamento) vi sono:</w:t>
      </w:r>
    </w:p>
    <w:p w14:paraId="2A5DF9CC" w14:textId="77777777" w:rsidR="008326DF" w:rsidRDefault="008326DF" w:rsidP="008326DF">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 xml:space="preserve">il diritto di conoscere se il Titolare ha in corso trattamenti di dati personali che la riguardano e, in tal caso, di avere accesso ai dati oggetto del trattamento e a tutte le informazioni a questo relative; </w:t>
      </w:r>
    </w:p>
    <w:p w14:paraId="7244D0B0" w14:textId="77777777" w:rsidR="008326DF" w:rsidRDefault="008326DF" w:rsidP="008326DF">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rettifica dei dati personali inesatti che la riguardano e/o all’integrazione di quelli incompleti;</w:t>
      </w:r>
    </w:p>
    <w:p w14:paraId="5506D803" w14:textId="77777777" w:rsidR="008326DF" w:rsidRDefault="008326DF" w:rsidP="008326DF">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cancellazione dei dati personali che la riguardano;</w:t>
      </w:r>
    </w:p>
    <w:p w14:paraId="0299D079" w14:textId="77777777" w:rsidR="008326DF" w:rsidRDefault="008326DF" w:rsidP="008326DF">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limitazione del trattamento;</w:t>
      </w:r>
    </w:p>
    <w:p w14:paraId="61DF5C37" w14:textId="77777777" w:rsidR="008326DF" w:rsidRDefault="008326DF" w:rsidP="008326DF">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di opporsi al trattamento;</w:t>
      </w:r>
    </w:p>
    <w:p w14:paraId="50E194E8" w14:textId="77777777" w:rsidR="008326DF" w:rsidRDefault="008326DF" w:rsidP="008326DF">
      <w:pPr>
        <w:ind w:left="284" w:hanging="142"/>
        <w:jc w:val="both"/>
        <w:rPr>
          <w:color w:val="000000"/>
          <w:sz w:val="20"/>
          <w:szCs w:val="20"/>
          <w:highlight w:val="white"/>
        </w:rPr>
      </w:pPr>
      <w:r>
        <w:rPr>
          <w:color w:val="000000"/>
          <w:sz w:val="20"/>
          <w:szCs w:val="20"/>
          <w:highlight w:val="white"/>
        </w:rPr>
        <w:t>-</w:t>
      </w:r>
      <w:r>
        <w:rPr>
          <w:color w:val="000000"/>
          <w:sz w:val="20"/>
          <w:szCs w:val="20"/>
          <w:highlight w:val="white"/>
        </w:rPr>
        <w:tab/>
        <w:t>il diritto alla portabilità dei dati personali che la riguardano.</w:t>
      </w:r>
    </w:p>
    <w:p w14:paraId="791A5A79" w14:textId="77777777" w:rsidR="008326DF" w:rsidRDefault="008326DF" w:rsidP="008326DF">
      <w:pPr>
        <w:jc w:val="both"/>
        <w:rPr>
          <w:color w:val="000000"/>
          <w:sz w:val="20"/>
          <w:szCs w:val="20"/>
          <w:highlight w:val="white"/>
        </w:rPr>
      </w:pPr>
      <w:r>
        <w:rPr>
          <w:color w:val="000000"/>
          <w:sz w:val="20"/>
          <w:szCs w:val="20"/>
          <w:highlight w:val="white"/>
        </w:rPr>
        <w:t xml:space="preserve">In ogni caso, lei ha anche il diritto di presentare un formale Reclamo all’Autorità garante per la protezione dei dati personali, secondo le modalità che può reperire al seguente sul sito internet </w:t>
      </w:r>
      <w:hyperlink r:id="rId7">
        <w:r>
          <w:rPr>
            <w:color w:val="0000FF"/>
            <w:sz w:val="20"/>
            <w:szCs w:val="20"/>
            <w:highlight w:val="white"/>
            <w:u w:val="single"/>
          </w:rPr>
          <w:t>www.garanteprivacy.it</w:t>
        </w:r>
      </w:hyperlink>
      <w:r>
        <w:rPr>
          <w:color w:val="000000"/>
          <w:sz w:val="20"/>
          <w:szCs w:val="20"/>
          <w:highlight w:val="white"/>
        </w:rPr>
        <w:t xml:space="preserve"> </w:t>
      </w:r>
    </w:p>
    <w:p w14:paraId="030DDE21" w14:textId="77777777" w:rsidR="008326DF" w:rsidRDefault="008326DF" w:rsidP="008326DF">
      <w:pPr>
        <w:jc w:val="both"/>
        <w:rPr>
          <w:color w:val="333333"/>
          <w:sz w:val="20"/>
          <w:szCs w:val="20"/>
          <w:highlight w:val="white"/>
        </w:rPr>
      </w:pPr>
      <w:r>
        <w:rPr>
          <w:color w:val="000000"/>
          <w:sz w:val="20"/>
          <w:szCs w:val="20"/>
          <w:highlight w:val="white"/>
        </w:rPr>
        <w:t>Per ricevere maggiori informazioni sui suoi diritti, può rivolgersi direttamente al Titolare o al DPO.</w:t>
      </w:r>
      <w:r>
        <w:rPr>
          <w:color w:val="333333"/>
          <w:sz w:val="20"/>
          <w:szCs w:val="20"/>
          <w:highlight w:val="white"/>
        </w:rPr>
        <w:t xml:space="preserve"> </w:t>
      </w:r>
    </w:p>
    <w:p w14:paraId="460F495E" w14:textId="77777777" w:rsidR="008326DF" w:rsidRDefault="008326DF" w:rsidP="008326DF">
      <w:pPr>
        <w:jc w:val="both"/>
        <w:rPr>
          <w:color w:val="333333"/>
          <w:sz w:val="20"/>
          <w:szCs w:val="20"/>
          <w:highlight w:val="white"/>
        </w:rPr>
      </w:pPr>
    </w:p>
    <w:p w14:paraId="537E6986" w14:textId="77777777" w:rsidR="008326DF" w:rsidRDefault="008326DF" w:rsidP="008326DF">
      <w:pPr>
        <w:jc w:val="both"/>
        <w:rPr>
          <w:i/>
          <w:color w:val="000000"/>
          <w:sz w:val="20"/>
          <w:szCs w:val="20"/>
          <w:highlight w:val="white"/>
        </w:rPr>
      </w:pPr>
      <w:bookmarkStart w:id="2" w:name="_heading=h.1fob9te" w:colFirst="0" w:colLast="0"/>
      <w:bookmarkEnd w:id="2"/>
      <w:r>
        <w:rPr>
          <w:i/>
          <w:color w:val="333333"/>
          <w:sz w:val="20"/>
          <w:szCs w:val="20"/>
          <w:highlight w:val="white"/>
        </w:rPr>
        <w:t>Questa informativa è stata aggiornata a giugno 2021</w:t>
      </w:r>
    </w:p>
    <w:p w14:paraId="6DEA175F" w14:textId="77777777" w:rsidR="008326DF" w:rsidRPr="00EE2C93" w:rsidRDefault="008326DF" w:rsidP="00FF6BA3">
      <w:pPr>
        <w:autoSpaceDE w:val="0"/>
        <w:autoSpaceDN w:val="0"/>
        <w:adjustRightInd w:val="0"/>
        <w:jc w:val="both"/>
        <w:rPr>
          <w:rFonts w:ascii="Trebuchet MS" w:hAnsi="Trebuchet MS"/>
          <w:szCs w:val="22"/>
        </w:rPr>
      </w:pPr>
    </w:p>
    <w:p w14:paraId="69975100" w14:textId="77777777"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A0ED" w14:textId="77777777" w:rsidR="00F40F2D" w:rsidRDefault="00F40F2D">
      <w:r>
        <w:separator/>
      </w:r>
    </w:p>
  </w:endnote>
  <w:endnote w:type="continuationSeparator" w:id="0">
    <w:p w14:paraId="6643DCBD" w14:textId="77777777" w:rsidR="00F40F2D" w:rsidRDefault="00F4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899E" w14:textId="77777777" w:rsidR="00F40F2D" w:rsidRDefault="00F40F2D">
      <w:r>
        <w:separator/>
      </w:r>
    </w:p>
  </w:footnote>
  <w:footnote w:type="continuationSeparator" w:id="0">
    <w:p w14:paraId="0F772A51" w14:textId="77777777" w:rsidR="00F40F2D" w:rsidRDefault="00F40F2D">
      <w:r>
        <w:continuationSeparator/>
      </w:r>
    </w:p>
  </w:footnote>
  <w:footnote w:id="1">
    <w:p w14:paraId="4F354E1C"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4B027A83"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1E8362C"/>
    <w:multiLevelType w:val="multilevel"/>
    <w:tmpl w:val="0AD033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1196A58"/>
    <w:multiLevelType w:val="multilevel"/>
    <w:tmpl w:val="DB84F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2950456"/>
    <w:multiLevelType w:val="multilevel"/>
    <w:tmpl w:val="14429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3"/>
  </w:num>
  <w:num w:numId="6">
    <w:abstractNumId w:val="9"/>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5AD1"/>
    <w:rsid w:val="002861A1"/>
    <w:rsid w:val="00290CA7"/>
    <w:rsid w:val="00296FF0"/>
    <w:rsid w:val="002A4B8F"/>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4CD7"/>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3BA2"/>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0474A"/>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26DF"/>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2095"/>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D26A3"/>
    <w:rsid w:val="00AF2BBB"/>
    <w:rsid w:val="00B00C3C"/>
    <w:rsid w:val="00B05DB8"/>
    <w:rsid w:val="00B10424"/>
    <w:rsid w:val="00B15C11"/>
    <w:rsid w:val="00B3348B"/>
    <w:rsid w:val="00B366F2"/>
    <w:rsid w:val="00B408BE"/>
    <w:rsid w:val="00B41C00"/>
    <w:rsid w:val="00B420D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40F2D"/>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CBEEFF7"/>
  <w15:docId w15:val="{29FF9A52-2B86-4E5F-A5BF-1709B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2991</Words>
  <Characters>17053</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sergio.donin</cp:lastModifiedBy>
  <cp:revision>2</cp:revision>
  <cp:lastPrinted>2015-02-16T11:31:00Z</cp:lastPrinted>
  <dcterms:created xsi:type="dcterms:W3CDTF">2022-01-14T13:14:00Z</dcterms:created>
  <dcterms:modified xsi:type="dcterms:W3CDTF">2022-01-14T13:14:00Z</dcterms:modified>
</cp:coreProperties>
</file>