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2846" w14:textId="34E9242F" w:rsidR="00003B4C" w:rsidRDefault="00371B96" w:rsidP="00684481">
      <w:pPr>
        <w:tabs>
          <w:tab w:val="left" w:pos="3830"/>
        </w:tabs>
      </w:pPr>
      <w:r>
        <w:rPr>
          <w:noProof/>
        </w:rPr>
        <mc:AlternateContent>
          <mc:Choice Requires="wps">
            <w:drawing>
              <wp:anchor distT="0" distB="0" distL="114300" distR="114300" simplePos="0" relativeHeight="251660288" behindDoc="0" locked="0" layoutInCell="1" allowOverlap="1" wp14:anchorId="6F1DE129" wp14:editId="51F18D8E">
                <wp:simplePos x="0" y="0"/>
                <wp:positionH relativeFrom="column">
                  <wp:posOffset>-447040</wp:posOffset>
                </wp:positionH>
                <wp:positionV relativeFrom="paragraph">
                  <wp:posOffset>-718185</wp:posOffset>
                </wp:positionV>
                <wp:extent cx="7016750" cy="10147300"/>
                <wp:effectExtent l="19050" t="19050" r="12700" b="25400"/>
                <wp:wrapNone/>
                <wp:docPr id="79601059" name="Rettangolo 5"/>
                <wp:cNvGraphicFramePr/>
                <a:graphic xmlns:a="http://schemas.openxmlformats.org/drawingml/2006/main">
                  <a:graphicData uri="http://schemas.microsoft.com/office/word/2010/wordprocessingShape">
                    <wps:wsp>
                      <wps:cNvSpPr/>
                      <wps:spPr>
                        <a:xfrm>
                          <a:off x="0" y="0"/>
                          <a:ext cx="7016750" cy="10147300"/>
                        </a:xfrm>
                        <a:prstGeom prst="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27DCCA" id="Rettangolo 5" o:spid="_x0000_s1026" style="position:absolute;margin-left:-35.2pt;margin-top:-56.55pt;width:552.5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" filled="f" strokecolor="#00b050" strokeweight="2.25pt"/>
            </w:pict>
          </mc:Fallback>
        </mc:AlternateContent>
      </w:r>
      <w:r w:rsidR="00684481">
        <w:rPr>
          <w:noProof/>
        </w:rPr>
        <w:drawing>
          <wp:anchor distT="0" distB="0" distL="114300" distR="114300" simplePos="0" relativeHeight="251659264" behindDoc="1" locked="0" layoutInCell="1" allowOverlap="1" wp14:anchorId="27FFF8E0" wp14:editId="12129DA7">
            <wp:simplePos x="0" y="0"/>
            <wp:positionH relativeFrom="column">
              <wp:posOffset>1466125</wp:posOffset>
            </wp:positionH>
            <wp:positionV relativeFrom="paragraph">
              <wp:posOffset>63772</wp:posOffset>
            </wp:positionV>
            <wp:extent cx="3150235" cy="578485"/>
            <wp:effectExtent l="0" t="0" r="2540" b="0"/>
            <wp:wrapNone/>
            <wp:docPr id="1"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 Carattere, schermata, logo&#10;&#10;Descrizione generata automaticamente"/>
                    <pic:cNvPicPr>
                      <a:picLocks noChangeAspect="1" noChangeArrowheads="1"/>
                    </pic:cNvPicPr>
                  </pic:nvPicPr>
                  <pic:blipFill>
                    <a:blip r:embed="rId8"/>
                    <a:srcRect t="35216" b="38814"/>
                    <a:stretch>
                      <a:fillRect/>
                    </a:stretch>
                  </pic:blipFill>
                  <pic:spPr bwMode="auto">
                    <a:xfrm>
                      <a:off x="0" y="0"/>
                      <a:ext cx="3150235" cy="578485"/>
                    </a:xfrm>
                    <a:prstGeom prst="rect">
                      <a:avLst/>
                    </a:prstGeom>
                  </pic:spPr>
                </pic:pic>
              </a:graphicData>
            </a:graphic>
            <wp14:sizeRelH relativeFrom="margin">
              <wp14:pctWidth>0</wp14:pctWidth>
            </wp14:sizeRelH>
            <wp14:sizeRelV relativeFrom="margin">
              <wp14:pctHeight>0</wp14:pctHeight>
            </wp14:sizeRelV>
          </wp:anchor>
        </w:drawing>
      </w:r>
      <w:r w:rsidR="00684481">
        <w:tab/>
      </w:r>
    </w:p>
    <w:p w14:paraId="4ACE981D" w14:textId="58F2C939" w:rsidR="00684481" w:rsidRDefault="00684481" w:rsidP="00D407E8">
      <w:pPr>
        <w:jc w:val="center"/>
        <w:rPr>
          <w:rStyle w:val="Enfasigrassetto"/>
          <w:rFonts w:ascii="Lato" w:hAnsi="Lato" w:cs="Calibri"/>
          <w:i/>
          <w:iCs/>
          <w:color w:val="00477D"/>
          <w:sz w:val="20"/>
          <w:szCs w:val="20"/>
          <w:lang w:eastAsia="it-IT"/>
        </w:rPr>
      </w:pPr>
    </w:p>
    <w:p w14:paraId="07377336" w14:textId="0DBC5F16" w:rsidR="00525A5F" w:rsidRPr="0027245C" w:rsidRDefault="00525A5F" w:rsidP="00D407E8">
      <w:pPr>
        <w:jc w:val="center"/>
        <w:rPr>
          <w:sz w:val="18"/>
          <w:szCs w:val="18"/>
        </w:rPr>
      </w:pPr>
    </w:p>
    <w:p w14:paraId="26CE57FF" w14:textId="77777777" w:rsidR="00095F0E" w:rsidRDefault="00095F0E" w:rsidP="00095F0E">
      <w:pPr>
        <w:jc w:val="center"/>
        <w:rPr>
          <w:rFonts w:cstheme="minorHAnsi"/>
          <w:b/>
          <w:bCs/>
          <w:sz w:val="32"/>
          <w:szCs w:val="28"/>
          <w:lang w:eastAsia="it-IT"/>
        </w:rPr>
      </w:pPr>
      <w:r>
        <w:rPr>
          <w:rFonts w:cstheme="minorHAnsi"/>
          <w:b/>
          <w:bCs/>
          <w:sz w:val="32"/>
          <w:szCs w:val="28"/>
          <w:lang w:eastAsia="it-IT"/>
        </w:rPr>
        <w:t>COMUNICATO STAMPA</w:t>
      </w:r>
    </w:p>
    <w:p w14:paraId="55129A0E" w14:textId="39DA99EB" w:rsidR="00095F0E" w:rsidRDefault="00095F0E" w:rsidP="00095F0E">
      <w:pPr>
        <w:spacing w:after="0"/>
        <w:jc w:val="center"/>
        <w:rPr>
          <w:rFonts w:cstheme="minorHAnsi"/>
          <w:b/>
          <w:bCs/>
          <w:sz w:val="28"/>
          <w:lang w:eastAsia="it-IT"/>
        </w:rPr>
      </w:pPr>
      <w:r>
        <w:rPr>
          <w:rFonts w:cstheme="minorHAnsi"/>
          <w:b/>
          <w:bCs/>
          <w:sz w:val="28"/>
          <w:lang w:eastAsia="it-IT"/>
        </w:rPr>
        <w:t>TRIVENETO E BALCANI OCCIDENTALI SEMPRE PIU’ CENTRALI NELLE DINAMICHE DI REGIONALIZZAZIONE DELLE CATENE DEL VALORE EUROPEE.</w:t>
      </w:r>
    </w:p>
    <w:p w14:paraId="5A21B4D2" w14:textId="4B916951" w:rsidR="00095F0E" w:rsidRPr="00095F0E" w:rsidRDefault="00095F0E" w:rsidP="00095F0E">
      <w:pPr>
        <w:jc w:val="center"/>
        <w:rPr>
          <w:rFonts w:cstheme="minorHAnsi"/>
          <w:i/>
          <w:iCs/>
          <w:sz w:val="28"/>
          <w:lang w:eastAsia="it-IT"/>
        </w:rPr>
      </w:pPr>
      <w:r w:rsidRPr="00095F0E">
        <w:rPr>
          <w:rFonts w:cstheme="minorHAnsi"/>
          <w:i/>
          <w:iCs/>
          <w:sz w:val="28"/>
          <w:lang w:eastAsia="it-IT"/>
        </w:rPr>
        <w:t xml:space="preserve">A Trieste </w:t>
      </w:r>
      <w:r>
        <w:rPr>
          <w:rFonts w:cstheme="minorHAnsi"/>
          <w:i/>
          <w:iCs/>
          <w:sz w:val="28"/>
          <w:lang w:eastAsia="it-IT"/>
        </w:rPr>
        <w:t xml:space="preserve">istituzioni e aziende si danno appuntamento per la conferenza internazionale dedicata ai nuovi trend della globalizzazione nell’ambito del Progetto infra-regionale Sistema Nordest per l’Internazionalizzazione. </w:t>
      </w:r>
    </w:p>
    <w:p w14:paraId="17A004FF" w14:textId="77777777" w:rsidR="00095F0E" w:rsidRDefault="00095F0E" w:rsidP="00102580">
      <w:pPr>
        <w:spacing w:after="0"/>
        <w:rPr>
          <w:rFonts w:cstheme="minorHAnsi"/>
          <w:i/>
          <w:iCs/>
          <w:sz w:val="28"/>
          <w:lang w:eastAsia="it-IT"/>
        </w:rPr>
      </w:pPr>
    </w:p>
    <w:p w14:paraId="17E1117A" w14:textId="58623F81" w:rsidR="00102580" w:rsidRDefault="00102580" w:rsidP="007867FC">
      <w:pPr>
        <w:spacing w:after="0"/>
        <w:jc w:val="both"/>
        <w:rPr>
          <w:rFonts w:cstheme="minorHAnsi"/>
          <w:sz w:val="24"/>
          <w:szCs w:val="24"/>
          <w:lang w:eastAsia="it-IT"/>
        </w:rPr>
      </w:pPr>
      <w:r w:rsidRPr="00102580">
        <w:rPr>
          <w:rFonts w:cstheme="minorHAnsi"/>
          <w:sz w:val="24"/>
          <w:szCs w:val="24"/>
          <w:lang w:eastAsia="it-IT"/>
        </w:rPr>
        <w:t>Trieste, 21 giugno 2023</w:t>
      </w:r>
      <w:r>
        <w:rPr>
          <w:rFonts w:cstheme="minorHAnsi"/>
          <w:sz w:val="24"/>
          <w:szCs w:val="24"/>
          <w:lang w:eastAsia="it-IT"/>
        </w:rPr>
        <w:t xml:space="preserve">.  </w:t>
      </w:r>
      <w:r w:rsidRPr="00102580">
        <w:rPr>
          <w:rFonts w:cstheme="minorHAnsi"/>
          <w:sz w:val="24"/>
          <w:szCs w:val="24"/>
          <w:lang w:eastAsia="it-IT"/>
        </w:rPr>
        <w:t>Ha preso avvio stamattina</w:t>
      </w:r>
      <w:r>
        <w:rPr>
          <w:rFonts w:cstheme="minorHAnsi"/>
          <w:sz w:val="24"/>
          <w:szCs w:val="24"/>
          <w:lang w:eastAsia="it-IT"/>
        </w:rPr>
        <w:t xml:space="preserve"> a Trieste la </w:t>
      </w:r>
      <w:r w:rsidRPr="00834701">
        <w:rPr>
          <w:rFonts w:cstheme="minorHAnsi"/>
          <w:b/>
          <w:bCs/>
          <w:sz w:val="24"/>
          <w:szCs w:val="24"/>
          <w:lang w:eastAsia="it-IT"/>
        </w:rPr>
        <w:t>conferenza internazionale</w:t>
      </w:r>
      <w:r>
        <w:rPr>
          <w:rFonts w:cstheme="minorHAnsi"/>
          <w:sz w:val="24"/>
          <w:szCs w:val="24"/>
          <w:lang w:eastAsia="it-IT"/>
        </w:rPr>
        <w:t xml:space="preserve"> dal titolo “La regionalizzazione delle catene europee del valore: il Sistema</w:t>
      </w:r>
      <w:r w:rsidR="007867FC">
        <w:rPr>
          <w:rFonts w:cstheme="minorHAnsi"/>
          <w:sz w:val="24"/>
          <w:szCs w:val="24"/>
          <w:lang w:eastAsia="it-IT"/>
        </w:rPr>
        <w:t>-</w:t>
      </w:r>
      <w:r>
        <w:rPr>
          <w:rFonts w:cstheme="minorHAnsi"/>
          <w:sz w:val="24"/>
          <w:szCs w:val="24"/>
          <w:lang w:eastAsia="it-IT"/>
        </w:rPr>
        <w:t xml:space="preserve">Nordest riferimento per i Balcani Occidentali”, alla presenza dell’Assessore regionale alle attività produttive e turismo della Regione Autonoma Friuli Venezia Giulia </w:t>
      </w:r>
      <w:r w:rsidRPr="007867FC">
        <w:rPr>
          <w:rFonts w:cstheme="minorHAnsi"/>
          <w:b/>
          <w:bCs/>
          <w:sz w:val="24"/>
          <w:szCs w:val="24"/>
          <w:lang w:eastAsia="it-IT"/>
        </w:rPr>
        <w:t>Sergio Emidio Bini</w:t>
      </w:r>
      <w:r w:rsidR="00920D36">
        <w:rPr>
          <w:rFonts w:cstheme="minorHAnsi"/>
          <w:sz w:val="24"/>
          <w:szCs w:val="24"/>
          <w:lang w:eastAsia="it-IT"/>
        </w:rPr>
        <w:t>.</w:t>
      </w:r>
      <w:r>
        <w:rPr>
          <w:rFonts w:cstheme="minorHAnsi"/>
          <w:sz w:val="24"/>
          <w:szCs w:val="24"/>
          <w:lang w:eastAsia="it-IT"/>
        </w:rPr>
        <w:t xml:space="preserve"> </w:t>
      </w:r>
      <w:r w:rsidR="00920D36">
        <w:rPr>
          <w:rFonts w:cstheme="minorHAnsi"/>
          <w:sz w:val="24"/>
          <w:szCs w:val="24"/>
          <w:lang w:eastAsia="it-IT"/>
        </w:rPr>
        <w:t>Collegato in videoconferenza anche il</w:t>
      </w:r>
      <w:r w:rsidR="007867FC">
        <w:rPr>
          <w:rFonts w:cstheme="minorHAnsi"/>
          <w:sz w:val="24"/>
          <w:szCs w:val="24"/>
          <w:lang w:eastAsia="it-IT"/>
        </w:rPr>
        <w:t xml:space="preserve"> colle</w:t>
      </w:r>
      <w:r w:rsidR="00920D36">
        <w:rPr>
          <w:rFonts w:cstheme="minorHAnsi"/>
          <w:sz w:val="24"/>
          <w:szCs w:val="24"/>
          <w:lang w:eastAsia="it-IT"/>
        </w:rPr>
        <w:t>ga</w:t>
      </w:r>
      <w:r w:rsidR="007867FC">
        <w:rPr>
          <w:rFonts w:cstheme="minorHAnsi"/>
          <w:sz w:val="24"/>
          <w:szCs w:val="24"/>
          <w:lang w:eastAsia="it-IT"/>
        </w:rPr>
        <w:t xml:space="preserve"> per il Veneto </w:t>
      </w:r>
      <w:r w:rsidR="007867FC" w:rsidRPr="007867FC">
        <w:rPr>
          <w:rFonts w:cstheme="minorHAnsi"/>
          <w:b/>
          <w:bCs/>
          <w:sz w:val="24"/>
          <w:szCs w:val="24"/>
          <w:lang w:eastAsia="it-IT"/>
        </w:rPr>
        <w:t>Federico Caner</w:t>
      </w:r>
      <w:r w:rsidR="007867FC">
        <w:rPr>
          <w:rFonts w:cstheme="minorHAnsi"/>
          <w:sz w:val="24"/>
          <w:szCs w:val="24"/>
          <w:lang w:eastAsia="it-IT"/>
        </w:rPr>
        <w:t xml:space="preserve">, Assessore </w:t>
      </w:r>
      <w:r w:rsidR="007867FC" w:rsidRPr="007867FC">
        <w:rPr>
          <w:rFonts w:cstheme="minorHAnsi"/>
          <w:sz w:val="24"/>
          <w:szCs w:val="24"/>
          <w:lang w:eastAsia="it-IT"/>
        </w:rPr>
        <w:t>a Fondi UE - Turismo – Agricoltura – Commercio estero della Regione Veneto</w:t>
      </w:r>
      <w:r w:rsidR="00920D36">
        <w:rPr>
          <w:rFonts w:cstheme="minorHAnsi"/>
          <w:sz w:val="24"/>
          <w:szCs w:val="24"/>
          <w:lang w:eastAsia="it-IT"/>
        </w:rPr>
        <w:t>.</w:t>
      </w:r>
    </w:p>
    <w:p w14:paraId="36229287" w14:textId="124F91C2" w:rsidR="00102580" w:rsidRPr="00A930A3" w:rsidRDefault="007867FC" w:rsidP="007867FC">
      <w:pPr>
        <w:spacing w:after="0"/>
        <w:jc w:val="both"/>
        <w:rPr>
          <w:rFonts w:cstheme="minorHAnsi"/>
          <w:sz w:val="24"/>
          <w:szCs w:val="24"/>
          <w:lang w:eastAsia="it-IT"/>
        </w:rPr>
      </w:pPr>
      <w:r>
        <w:rPr>
          <w:rFonts w:cstheme="minorHAnsi"/>
          <w:sz w:val="24"/>
          <w:szCs w:val="24"/>
          <w:lang w:eastAsia="it-IT"/>
        </w:rPr>
        <w:t xml:space="preserve">Nutrita e istituzionalmente rilevante la </w:t>
      </w:r>
      <w:r w:rsidRPr="007867FC">
        <w:rPr>
          <w:rFonts w:cstheme="minorHAnsi"/>
          <w:b/>
          <w:bCs/>
          <w:sz w:val="24"/>
          <w:szCs w:val="24"/>
          <w:lang w:eastAsia="it-IT"/>
        </w:rPr>
        <w:t>delegazione serba</w:t>
      </w:r>
      <w:r>
        <w:rPr>
          <w:rFonts w:cstheme="minorHAnsi"/>
          <w:sz w:val="24"/>
          <w:szCs w:val="24"/>
          <w:lang w:eastAsia="it-IT"/>
        </w:rPr>
        <w:t xml:space="preserve"> presente ai lavori e guidata dal </w:t>
      </w:r>
      <w:bookmarkStart w:id="0" w:name="_Hlk138079570"/>
      <w:r w:rsidRPr="007867FC">
        <w:rPr>
          <w:rFonts w:cstheme="minorHAnsi"/>
          <w:b/>
          <w:bCs/>
          <w:sz w:val="24"/>
          <w:szCs w:val="24"/>
          <w:lang w:eastAsia="it-IT"/>
        </w:rPr>
        <w:t>Segretario di Stato e Ministro del commercio, del turismo e delle telecomunicazioni Stevan Nikcevic</w:t>
      </w:r>
      <w:r>
        <w:rPr>
          <w:rFonts w:cstheme="minorHAnsi"/>
          <w:sz w:val="24"/>
          <w:szCs w:val="24"/>
          <w:lang w:eastAsia="it-IT"/>
        </w:rPr>
        <w:t>.</w:t>
      </w:r>
      <w:r w:rsidR="009641D6">
        <w:rPr>
          <w:rFonts w:cstheme="minorHAnsi"/>
          <w:sz w:val="24"/>
          <w:szCs w:val="24"/>
          <w:lang w:eastAsia="it-IT"/>
        </w:rPr>
        <w:t xml:space="preserve"> </w:t>
      </w:r>
      <w:r w:rsidR="00834701">
        <w:rPr>
          <w:rFonts w:cstheme="minorHAnsi"/>
          <w:sz w:val="24"/>
          <w:szCs w:val="24"/>
          <w:lang w:eastAsia="it-IT"/>
        </w:rPr>
        <w:t>Ampia</w:t>
      </w:r>
      <w:r w:rsidR="009641D6">
        <w:rPr>
          <w:rFonts w:cstheme="minorHAnsi"/>
          <w:sz w:val="24"/>
          <w:szCs w:val="24"/>
          <w:lang w:eastAsia="it-IT"/>
        </w:rPr>
        <w:t xml:space="preserve"> anche l’adesione delle imprese del triveneto oltre che quelle provenienti dai Balcani, che saranno impegnate nel pomeriggio in incontri B2B finalizzati all’avvio di relazioni commerciali stabili e reciproche.</w:t>
      </w:r>
      <w:r w:rsidR="00A930A3">
        <w:rPr>
          <w:rFonts w:cstheme="minorHAnsi"/>
          <w:sz w:val="24"/>
          <w:szCs w:val="24"/>
          <w:lang w:eastAsia="it-IT"/>
        </w:rPr>
        <w:t xml:space="preserve"> </w:t>
      </w:r>
    </w:p>
    <w:bookmarkEnd w:id="0"/>
    <w:p w14:paraId="2D302BCB" w14:textId="77777777" w:rsidR="009641D6" w:rsidRDefault="009641D6" w:rsidP="00102580">
      <w:pPr>
        <w:spacing w:after="0"/>
        <w:rPr>
          <w:rFonts w:cstheme="minorHAnsi"/>
          <w:sz w:val="24"/>
          <w:szCs w:val="24"/>
          <w:lang w:eastAsia="it-IT"/>
        </w:rPr>
      </w:pPr>
    </w:p>
    <w:p w14:paraId="44444A1C" w14:textId="77777777" w:rsidR="00C709DB" w:rsidRDefault="00C709DB" w:rsidP="00834701">
      <w:pPr>
        <w:jc w:val="both"/>
        <w:rPr>
          <w:sz w:val="24"/>
          <w:szCs w:val="24"/>
          <w:lang w:eastAsia="it-IT"/>
        </w:rPr>
      </w:pPr>
      <w:r>
        <w:rPr>
          <w:sz w:val="24"/>
          <w:szCs w:val="24"/>
          <w:lang w:eastAsia="it-IT"/>
        </w:rPr>
        <w:t>L’evento rappresenta un momento di sintesi dei lavori iniziati tre anni fa nell’ambito del Progetto infra-regionale “</w:t>
      </w:r>
      <w:r>
        <w:rPr>
          <w:b/>
          <w:bCs/>
          <w:sz w:val="24"/>
          <w:szCs w:val="24"/>
          <w:lang w:eastAsia="it-IT"/>
        </w:rPr>
        <w:t>Sistema Nordest per l’internazionalizzazione</w:t>
      </w:r>
      <w:r>
        <w:rPr>
          <w:sz w:val="24"/>
          <w:szCs w:val="24"/>
          <w:lang w:eastAsia="it-IT"/>
        </w:rPr>
        <w:t xml:space="preserve">”, che vede coinvolte le Regioni Friuli Venezia Giulia e Veneto e - di recente ingresso - la Provincia di Trento, finalizzato a inquadrare e promuovere nuove dinamiche di crescita internazionale per le imprese del triveneto, in uno scenario totalmente rinnovato rispetto al recente passato. </w:t>
      </w:r>
    </w:p>
    <w:p w14:paraId="67A71054" w14:textId="76F845A5" w:rsidR="00920D36" w:rsidRDefault="00920D36" w:rsidP="00834701">
      <w:pPr>
        <w:jc w:val="both"/>
        <w:rPr>
          <w:sz w:val="24"/>
          <w:szCs w:val="24"/>
          <w:lang w:eastAsia="it-IT"/>
        </w:rPr>
      </w:pPr>
      <w:r w:rsidRPr="00920D36">
        <w:rPr>
          <w:sz w:val="24"/>
          <w:szCs w:val="24"/>
          <w:lang w:eastAsia="it-IT"/>
        </w:rPr>
        <w:t>“</w:t>
      </w:r>
      <w:r w:rsidRPr="00920D36">
        <w:rPr>
          <w:i/>
          <w:iCs/>
          <w:sz w:val="24"/>
          <w:szCs w:val="24"/>
          <w:lang w:eastAsia="it-IT"/>
        </w:rPr>
        <w:t>La storia del Friuli Venezia Giulia è legata all’internazionalizzazione: qui era fissato il confine tra due mondi diversi, tra sistemi sociali, economici, culturali profondamente in antitesi tra loro. Ma si è sempre cercato ugualmente il dialogo e, spesso, proprio le imprese hanno anticipato i rapporti istituzionali</w:t>
      </w:r>
      <w:r>
        <w:rPr>
          <w:sz w:val="24"/>
          <w:szCs w:val="24"/>
          <w:lang w:eastAsia="it-IT"/>
        </w:rPr>
        <w:t xml:space="preserve">” ha dichiarato </w:t>
      </w:r>
      <w:r w:rsidRPr="00920D36">
        <w:rPr>
          <w:b/>
          <w:bCs/>
          <w:sz w:val="24"/>
          <w:szCs w:val="24"/>
          <w:lang w:eastAsia="it-IT"/>
        </w:rPr>
        <w:t>l’Assessore FVG Sergio Emidio Bini</w:t>
      </w:r>
      <w:r>
        <w:rPr>
          <w:sz w:val="24"/>
          <w:szCs w:val="24"/>
          <w:lang w:eastAsia="it-IT"/>
        </w:rPr>
        <w:t>;</w:t>
      </w:r>
      <w:r w:rsidRPr="00920D36">
        <w:rPr>
          <w:sz w:val="24"/>
          <w:szCs w:val="24"/>
          <w:lang w:eastAsia="it-IT"/>
        </w:rPr>
        <w:t xml:space="preserve"> </w:t>
      </w:r>
      <w:r>
        <w:rPr>
          <w:sz w:val="24"/>
          <w:szCs w:val="24"/>
          <w:lang w:eastAsia="it-IT"/>
        </w:rPr>
        <w:t>“</w:t>
      </w:r>
      <w:r w:rsidRPr="00920D36">
        <w:rPr>
          <w:i/>
          <w:iCs/>
          <w:sz w:val="24"/>
          <w:szCs w:val="24"/>
          <w:lang w:eastAsia="it-IT"/>
        </w:rPr>
        <w:t xml:space="preserve">questa capacità di traguardare il futuro è confermata oggi dall’Accordo per l’internazionalizzazione del Sistema Nord Est, stipulato nel 2019. Una “ragionata intuizione”, come giustamente è stato definito, perché ha permesso di creare un forte e ampio legame di partenariato con la Regione del Veneto e la Provincia autonoma di Trento e con tutti i soggetti aderenti, finalizzato al supporto alle imprese e al sistema economico nel suo complesso e fondato sul dialogo e sull’apertura in un’ottica win-win a tutta l’area balcanica, che è imprescindibile per la ridefinizione delle catene di valore. Oggi, infatti, il vantaggio competitivo sta nell’agilità e nella resilienza delle catene di approvvigionamento e conseguentemente molte </w:t>
      </w:r>
      <w:r w:rsidRPr="00920D36">
        <w:rPr>
          <w:i/>
          <w:iCs/>
          <w:sz w:val="24"/>
          <w:szCs w:val="24"/>
          <w:lang w:eastAsia="it-IT"/>
        </w:rPr>
        <w:lastRenderedPageBreak/>
        <w:t>imprese hanno adottato strategie di nearshoring. Una sfida che il Friuli Venezia Giulia e il sistema Nord Est sono pronti ad affrontare</w:t>
      </w:r>
      <w:r w:rsidRPr="00920D36">
        <w:rPr>
          <w:sz w:val="24"/>
          <w:szCs w:val="24"/>
          <w:lang w:eastAsia="it-IT"/>
        </w:rPr>
        <w:t>”</w:t>
      </w:r>
      <w:r>
        <w:rPr>
          <w:sz w:val="24"/>
          <w:szCs w:val="24"/>
          <w:lang w:eastAsia="it-IT"/>
        </w:rPr>
        <w:t xml:space="preserve"> ha concluso Bini.</w:t>
      </w:r>
    </w:p>
    <w:p w14:paraId="2A1484F3" w14:textId="1DF6C0A7" w:rsidR="004E1E8C" w:rsidRPr="00C07A1A" w:rsidRDefault="004E1E8C" w:rsidP="004E1E8C">
      <w:pPr>
        <w:jc w:val="both"/>
        <w:rPr>
          <w:i/>
          <w:iCs/>
          <w:sz w:val="24"/>
          <w:szCs w:val="24"/>
          <w:lang w:eastAsia="it-IT"/>
        </w:rPr>
      </w:pPr>
      <w:r w:rsidRPr="004E1E8C">
        <w:rPr>
          <w:i/>
          <w:iCs/>
          <w:sz w:val="24"/>
          <w:szCs w:val="24"/>
          <w:lang w:eastAsia="it-IT"/>
        </w:rPr>
        <w:t>“</w:t>
      </w:r>
      <w:r w:rsidR="00742C31" w:rsidRPr="00742C31">
        <w:rPr>
          <w:i/>
          <w:iCs/>
          <w:sz w:val="24"/>
          <w:szCs w:val="24"/>
          <w:lang w:eastAsia="it-IT"/>
        </w:rPr>
        <w:t>A due anni dall'avvio dell'attuazione dell'accordo</w:t>
      </w:r>
      <w:r w:rsidR="00742C31">
        <w:rPr>
          <w:i/>
          <w:iCs/>
          <w:sz w:val="24"/>
          <w:szCs w:val="24"/>
          <w:lang w:eastAsia="it-IT"/>
        </w:rPr>
        <w:t xml:space="preserve"> </w:t>
      </w:r>
      <w:r w:rsidRPr="004E1E8C">
        <w:rPr>
          <w:i/>
          <w:iCs/>
          <w:sz w:val="24"/>
          <w:szCs w:val="24"/>
          <w:lang w:eastAsia="it-IT"/>
        </w:rPr>
        <w:t xml:space="preserve">per l’internazionalizzazione – </w:t>
      </w:r>
      <w:r w:rsidRPr="004E1E8C">
        <w:rPr>
          <w:iCs/>
          <w:sz w:val="24"/>
          <w:szCs w:val="24"/>
          <w:lang w:eastAsia="it-IT"/>
        </w:rPr>
        <w:t xml:space="preserve">commenta l’Assessore al Commercio Estero, Turismo e Fondi EU del Veneto </w:t>
      </w:r>
      <w:r w:rsidRPr="004E1E8C">
        <w:rPr>
          <w:b/>
          <w:iCs/>
          <w:sz w:val="24"/>
          <w:szCs w:val="24"/>
          <w:lang w:eastAsia="it-IT"/>
        </w:rPr>
        <w:t>Federico Caner</w:t>
      </w:r>
      <w:r w:rsidRPr="004E1E8C">
        <w:rPr>
          <w:i/>
          <w:iCs/>
          <w:sz w:val="24"/>
          <w:szCs w:val="24"/>
          <w:lang w:eastAsia="it-IT"/>
        </w:rPr>
        <w:t xml:space="preserve"> - siamo qui oggi a confermare la bontà del progetto e la capacità dimostrata da parte di tutti i soggetti coinvolti di fare squadra. </w:t>
      </w:r>
      <w:r w:rsidRPr="004E1E8C">
        <w:rPr>
          <w:i/>
          <w:iCs/>
          <w:sz w:val="24"/>
          <w:szCs w:val="24"/>
          <w:lang w:eastAsia="it-IT"/>
        </w:rPr>
        <w:br/>
        <w:t xml:space="preserve">Una scommessa su cui, come Regione del Veneto, abbiamo puntato fin dall’inizio, tanto da coinvolgere il tessuto connettivo stesso delle nostre imprese tramite Unioncamere Veneto, e poi anche il mondo delle Università. In Veneto – </w:t>
      </w:r>
      <w:r w:rsidRPr="004E1E8C">
        <w:rPr>
          <w:iCs/>
          <w:sz w:val="24"/>
          <w:szCs w:val="24"/>
          <w:lang w:eastAsia="it-IT"/>
        </w:rPr>
        <w:t>aggiunge Caner</w:t>
      </w:r>
      <w:r w:rsidRPr="004E1E8C">
        <w:rPr>
          <w:i/>
          <w:iCs/>
          <w:sz w:val="24"/>
          <w:szCs w:val="24"/>
          <w:lang w:eastAsia="it-IT"/>
        </w:rPr>
        <w:t xml:space="preserve"> - prima del Covid solo il 12% delle aziende con potenzialità di internazionalizzazione aveva progetti in questa direzione, ma da allora il rapporto si è capovolto, anche grazie alle iniziative che abbiamo messo in atto come Sistema Nord-Est, ad esempio il Digital Show Room inaugurato a Padova a luglio del 2021. Il mondo da allora è cambiato e la necessità di diventare digitali e sostenibili è ormai indiscutibile, visto anche che è stato accertato come il 40% delle imprese già entrate nella fase di trasformazione abbiano visto aumentare il proprio business.</w:t>
      </w:r>
      <w:r>
        <w:rPr>
          <w:i/>
          <w:iCs/>
          <w:sz w:val="24"/>
          <w:szCs w:val="24"/>
          <w:lang w:eastAsia="it-IT"/>
        </w:rPr>
        <w:t xml:space="preserve"> </w:t>
      </w:r>
      <w:r w:rsidRPr="004E1E8C">
        <w:rPr>
          <w:i/>
          <w:iCs/>
          <w:sz w:val="24"/>
          <w:szCs w:val="24"/>
          <w:lang w:eastAsia="it-IT"/>
        </w:rPr>
        <w:t xml:space="preserve">Progetti come questo – </w:t>
      </w:r>
      <w:r w:rsidRPr="004E1E8C">
        <w:rPr>
          <w:iCs/>
          <w:sz w:val="24"/>
          <w:szCs w:val="24"/>
          <w:lang w:eastAsia="it-IT"/>
        </w:rPr>
        <w:t>ha concluso l’Assessore del Veneto</w:t>
      </w:r>
      <w:r w:rsidRPr="004E1E8C">
        <w:rPr>
          <w:i/>
          <w:iCs/>
          <w:sz w:val="24"/>
          <w:szCs w:val="24"/>
          <w:lang w:eastAsia="it-IT"/>
        </w:rPr>
        <w:t xml:space="preserve"> - sottolineano il contributo strategico che il pubblico può apportare al sistema economico. A fianco delle singole eccellenze del mondo imprenditoriale, del quale il Nord Est è sempre stato foriero, l’intervento delle istituzioni contribuisce ad uno sviluppo sinergico, dato che “Andar da soli si va veloci, ma insieme si va più lontano”.</w:t>
      </w:r>
    </w:p>
    <w:p w14:paraId="2AA3DDCB" w14:textId="57630142" w:rsidR="00834701" w:rsidRDefault="00250B49" w:rsidP="00834701">
      <w:pPr>
        <w:jc w:val="both"/>
        <w:rPr>
          <w:sz w:val="24"/>
          <w:szCs w:val="24"/>
          <w:lang w:eastAsia="it-IT"/>
        </w:rPr>
      </w:pPr>
      <w:r w:rsidRPr="00250B49">
        <w:rPr>
          <w:rFonts w:cstheme="minorHAnsi"/>
          <w:b/>
          <w:bCs/>
          <w:sz w:val="24"/>
          <w:szCs w:val="24"/>
          <w:lang w:eastAsia="it-IT"/>
        </w:rPr>
        <w:t>Achille Spinelli</w:t>
      </w:r>
      <w:r w:rsidRPr="00250B49">
        <w:rPr>
          <w:rFonts w:cstheme="minorHAnsi"/>
          <w:sz w:val="24"/>
          <w:szCs w:val="24"/>
          <w:lang w:eastAsia="it-IT"/>
        </w:rPr>
        <w:t>, Assessore allo sviluppo economico, ricerca e lavoro della Provincia Autonoma di Trento, ha fatto pervenire i propri saluti istituzionali e l’apprezzamento per l’ingresso della Provincia autonoma di Trento nel Progetto Sistema Nordest per l’Internazionalizzazione: “</w:t>
      </w:r>
      <w:r w:rsidRPr="00250B49">
        <w:rPr>
          <w:rFonts w:cstheme="minorHAnsi"/>
          <w:i/>
          <w:iCs/>
          <w:sz w:val="24"/>
          <w:szCs w:val="24"/>
          <w:lang w:eastAsia="it-IT"/>
        </w:rPr>
        <w:t>Abbiamo recentemente aderito all’Accordo</w:t>
      </w:r>
      <w:r w:rsidRPr="00250B49">
        <w:rPr>
          <w:rFonts w:cstheme="minorHAnsi"/>
          <w:sz w:val="24"/>
          <w:szCs w:val="24"/>
          <w:lang w:eastAsia="it-IT"/>
        </w:rPr>
        <w:t xml:space="preserve"> – così Spinelli – </w:t>
      </w:r>
      <w:r w:rsidRPr="00250B49">
        <w:rPr>
          <w:rFonts w:cstheme="minorHAnsi"/>
          <w:i/>
          <w:iCs/>
          <w:sz w:val="24"/>
          <w:szCs w:val="24"/>
          <w:lang w:eastAsia="it-IT"/>
        </w:rPr>
        <w:t>perché siamo certi che ragionare come ‘Sistema Nordest’ conferisca maggiore peso istituzionale e contrattuale alle nostre imprese sui mercati esteri. Il sistema produttivo del Triveneto ha delle peculiarità che lo rendono unico e riconoscibile in Italia e nel mondo ed è compito delle istituzioni in primis fare squadra per sostenere le nostre imprese nelle sfide globali. Specie in uno scenario ricco di complessità come quello attuale, nel quale occorre sostenere le aziende del territorio, comprese le PMI, ad essere il più possibile competitive</w:t>
      </w:r>
      <w:r w:rsidRPr="00250B49">
        <w:rPr>
          <w:rFonts w:cstheme="minorHAnsi"/>
          <w:sz w:val="24"/>
          <w:szCs w:val="24"/>
          <w:lang w:eastAsia="it-IT"/>
        </w:rPr>
        <w:t>”.</w:t>
      </w:r>
    </w:p>
    <w:p w14:paraId="061F97A8" w14:textId="3EC8F1D3" w:rsidR="006E59AB" w:rsidRPr="00C709DB" w:rsidRDefault="006E59AB" w:rsidP="00BD3229">
      <w:pPr>
        <w:spacing w:after="0"/>
        <w:jc w:val="both"/>
        <w:rPr>
          <w:rFonts w:cstheme="minorHAnsi"/>
          <w:i/>
          <w:iCs/>
          <w:sz w:val="24"/>
          <w:szCs w:val="24"/>
          <w:lang w:eastAsia="it-IT"/>
        </w:rPr>
      </w:pPr>
      <w:r>
        <w:rPr>
          <w:rFonts w:cstheme="minorHAnsi"/>
          <w:sz w:val="24"/>
          <w:szCs w:val="24"/>
          <w:lang w:eastAsia="it-IT"/>
        </w:rPr>
        <w:t>“</w:t>
      </w:r>
      <w:r w:rsidRPr="00C709DB">
        <w:rPr>
          <w:rFonts w:cstheme="minorHAnsi"/>
          <w:i/>
          <w:iCs/>
          <w:sz w:val="24"/>
          <w:szCs w:val="24"/>
          <w:lang w:eastAsia="it-IT"/>
        </w:rPr>
        <w:t xml:space="preserve">Il </w:t>
      </w:r>
      <w:r w:rsidR="00C709DB">
        <w:rPr>
          <w:rFonts w:cstheme="minorHAnsi"/>
          <w:i/>
          <w:iCs/>
          <w:sz w:val="24"/>
          <w:szCs w:val="24"/>
          <w:lang w:eastAsia="it-IT"/>
        </w:rPr>
        <w:t>P</w:t>
      </w:r>
      <w:r w:rsidRPr="00C709DB">
        <w:rPr>
          <w:rFonts w:cstheme="minorHAnsi"/>
          <w:i/>
          <w:iCs/>
          <w:sz w:val="24"/>
          <w:szCs w:val="24"/>
          <w:lang w:eastAsia="it-IT"/>
        </w:rPr>
        <w:t xml:space="preserve">rogetto Sistema Nordest per l’internazionalizzazione è stato una felice intuizione che le nostre istituzioni locali hanno sviluppato </w:t>
      </w:r>
      <w:r w:rsidR="00C709DB" w:rsidRPr="00C709DB">
        <w:rPr>
          <w:rFonts w:cstheme="minorHAnsi"/>
          <w:i/>
          <w:iCs/>
          <w:sz w:val="24"/>
          <w:szCs w:val="24"/>
          <w:lang w:eastAsia="it-IT"/>
        </w:rPr>
        <w:t xml:space="preserve">precorrendo i tempi </w:t>
      </w:r>
      <w:r w:rsidR="00C709DB">
        <w:rPr>
          <w:rFonts w:cstheme="minorHAnsi"/>
          <w:sz w:val="24"/>
          <w:szCs w:val="24"/>
          <w:lang w:eastAsia="it-IT"/>
        </w:rPr>
        <w:t xml:space="preserve">- dichiara </w:t>
      </w:r>
      <w:r w:rsidR="003E7FE2" w:rsidRPr="003E7FE2">
        <w:rPr>
          <w:rFonts w:cstheme="minorHAnsi"/>
          <w:b/>
          <w:bCs/>
          <w:sz w:val="24"/>
          <w:szCs w:val="24"/>
          <w:lang w:eastAsia="it-IT"/>
        </w:rPr>
        <w:t>Alessandro Minon, Presidente di Finest S.p.A</w:t>
      </w:r>
      <w:r w:rsidR="003E7FE2">
        <w:rPr>
          <w:rFonts w:cstheme="minorHAnsi"/>
          <w:sz w:val="24"/>
          <w:szCs w:val="24"/>
          <w:lang w:eastAsia="it-IT"/>
        </w:rPr>
        <w:t xml:space="preserve">., che in questo contesto è il soggetto esecutore del Progetto, incaricata dalle Regioni e dalla Provincia per sviluppare e coordinare le attività dell’intero team di lavoro - </w:t>
      </w:r>
      <w:r w:rsidR="00C709DB">
        <w:rPr>
          <w:rFonts w:cstheme="minorHAnsi"/>
          <w:i/>
          <w:iCs/>
          <w:sz w:val="24"/>
          <w:szCs w:val="24"/>
          <w:lang w:eastAsia="it-IT"/>
        </w:rPr>
        <w:t xml:space="preserve">era il settembre 2019 quando ha preso vita il Progetto, molto prima del sopraggiungere della crisi pandemica e della guerra russo-ucraina. Con lungimiranza, si era già compreso che la globalizzazione così come la conoscevamo stava cambiando forma e che un accorciamento delle catene del valore e di fornitura rappresentava il trend su cui indirizzare e sostenere le nostre imprese del triveneto. In chiave di nearshoring, la collaborazione con i Balcani è naturale e </w:t>
      </w:r>
      <w:r w:rsidR="00834701">
        <w:rPr>
          <w:rFonts w:cstheme="minorHAnsi"/>
          <w:i/>
          <w:iCs/>
          <w:sz w:val="24"/>
          <w:szCs w:val="24"/>
          <w:lang w:eastAsia="it-IT"/>
        </w:rPr>
        <w:t xml:space="preserve">logica </w:t>
      </w:r>
      <w:r w:rsidR="00C709DB">
        <w:rPr>
          <w:rFonts w:cstheme="minorHAnsi"/>
          <w:i/>
          <w:iCs/>
          <w:sz w:val="24"/>
          <w:szCs w:val="24"/>
          <w:lang w:eastAsia="it-IT"/>
        </w:rPr>
        <w:t xml:space="preserve">e ancora una volta il Nordest italiano </w:t>
      </w:r>
      <w:r w:rsidR="00BD3229">
        <w:rPr>
          <w:rFonts w:cstheme="minorHAnsi"/>
          <w:i/>
          <w:iCs/>
          <w:sz w:val="24"/>
          <w:szCs w:val="24"/>
          <w:lang w:eastAsia="it-IT"/>
        </w:rPr>
        <w:t xml:space="preserve">ha anticipato gli eventi, facendosi trovare pronto dalla storia </w:t>
      </w:r>
      <w:r w:rsidR="00BD3229" w:rsidRPr="00BD3229">
        <w:rPr>
          <w:rFonts w:cstheme="minorHAnsi"/>
          <w:sz w:val="24"/>
          <w:szCs w:val="24"/>
          <w:lang w:eastAsia="it-IT"/>
        </w:rPr>
        <w:t>- conclude Minon.</w:t>
      </w:r>
      <w:r w:rsidR="00C709DB" w:rsidRPr="00BD3229">
        <w:rPr>
          <w:rFonts w:cstheme="minorHAnsi"/>
          <w:sz w:val="24"/>
          <w:szCs w:val="24"/>
          <w:lang w:eastAsia="it-IT"/>
        </w:rPr>
        <w:t xml:space="preserve"> </w:t>
      </w:r>
    </w:p>
    <w:p w14:paraId="085FD0EE" w14:textId="77777777" w:rsidR="00102580" w:rsidRDefault="00102580" w:rsidP="00BD3229">
      <w:pPr>
        <w:spacing w:after="0"/>
        <w:jc w:val="both"/>
        <w:rPr>
          <w:rFonts w:cstheme="minorHAnsi"/>
          <w:sz w:val="24"/>
          <w:szCs w:val="24"/>
          <w:lang w:eastAsia="it-IT"/>
        </w:rPr>
      </w:pPr>
    </w:p>
    <w:p w14:paraId="15D8874D" w14:textId="7B8D3DCE" w:rsidR="00834701" w:rsidRDefault="00834701" w:rsidP="00834701">
      <w:pPr>
        <w:spacing w:after="0"/>
        <w:jc w:val="both"/>
        <w:rPr>
          <w:sz w:val="24"/>
          <w:szCs w:val="24"/>
          <w:lang w:eastAsia="it-IT"/>
        </w:rPr>
      </w:pPr>
      <w:r>
        <w:rPr>
          <w:rFonts w:cstheme="minorHAnsi"/>
          <w:sz w:val="24"/>
          <w:szCs w:val="24"/>
          <w:lang w:eastAsia="it-IT"/>
        </w:rPr>
        <w:lastRenderedPageBreak/>
        <w:t xml:space="preserve">A completare il ricco programma degli incontri anche gli interventi dei partner del Progetto Sistema Nordest per l’internazionalizzazione, tra cui Finest S.p.A., Venicepromex, Unioncamere Veneto, Trentino Sviluppo, </w:t>
      </w:r>
      <w:r>
        <w:rPr>
          <w:sz w:val="24"/>
          <w:szCs w:val="24"/>
          <w:lang w:eastAsia="it-IT"/>
        </w:rPr>
        <w:t xml:space="preserve">Camera di Commercio e Industria della Serbia in Italia e Camera </w:t>
      </w:r>
      <w:r w:rsidR="00446144">
        <w:rPr>
          <w:sz w:val="24"/>
          <w:szCs w:val="24"/>
          <w:lang w:eastAsia="it-IT"/>
        </w:rPr>
        <w:t>dell’</w:t>
      </w:r>
      <w:r>
        <w:rPr>
          <w:sz w:val="24"/>
          <w:szCs w:val="24"/>
          <w:lang w:eastAsia="it-IT"/>
        </w:rPr>
        <w:t xml:space="preserve">artigianale croata – Camera artigianale della Regione Istriana. Invitati sul tavolo dei relatori anche rappresentanti regionali, del Sistema Italia e di istituzioni estere, tra cui, ICE Agenzia, Simest S.p.A., Sace S.p.A., Informest, </w:t>
      </w:r>
      <w:r w:rsidRPr="00271E7B">
        <w:rPr>
          <w:sz w:val="24"/>
          <w:szCs w:val="24"/>
          <w:lang w:eastAsia="it-IT"/>
        </w:rPr>
        <w:t>Agenzia</w:t>
      </w:r>
      <w:r w:rsidR="00446144" w:rsidRPr="00271E7B">
        <w:rPr>
          <w:sz w:val="24"/>
          <w:szCs w:val="24"/>
          <w:lang w:eastAsia="it-IT"/>
        </w:rPr>
        <w:t xml:space="preserve"> Lavoro</w:t>
      </w:r>
      <w:r w:rsidRPr="00271E7B">
        <w:rPr>
          <w:sz w:val="24"/>
          <w:szCs w:val="24"/>
          <w:lang w:eastAsia="it-IT"/>
        </w:rPr>
        <w:t>&amp;Sviluppo</w:t>
      </w:r>
      <w:r>
        <w:rPr>
          <w:sz w:val="24"/>
          <w:szCs w:val="24"/>
          <w:lang w:eastAsia="it-IT"/>
        </w:rPr>
        <w:t xml:space="preserve"> Impresa FVG, RAS - Agenzia per gli investimenti esteri della Serbia.</w:t>
      </w:r>
      <w:r w:rsidR="00271E7B">
        <w:rPr>
          <w:sz w:val="24"/>
          <w:szCs w:val="24"/>
          <w:lang w:eastAsia="it-IT"/>
        </w:rPr>
        <w:t xml:space="preserve"> I tecnici saranno anche a disposizione, nel pomeriggio, per incontri B2Expert a favore delle imprese partecipanti.</w:t>
      </w:r>
    </w:p>
    <w:p w14:paraId="4B47ABAD" w14:textId="77777777" w:rsidR="00834701" w:rsidRDefault="00834701" w:rsidP="00834701">
      <w:pPr>
        <w:spacing w:after="0"/>
        <w:jc w:val="both"/>
        <w:rPr>
          <w:sz w:val="24"/>
          <w:szCs w:val="24"/>
          <w:lang w:eastAsia="it-IT"/>
        </w:rPr>
      </w:pPr>
    </w:p>
    <w:p w14:paraId="54D1AF57" w14:textId="7D4A4987" w:rsidR="00834701" w:rsidRDefault="00834701" w:rsidP="00834701">
      <w:pPr>
        <w:spacing w:after="0"/>
        <w:jc w:val="both"/>
        <w:rPr>
          <w:rFonts w:cstheme="minorHAnsi"/>
          <w:sz w:val="24"/>
          <w:szCs w:val="24"/>
          <w:lang w:eastAsia="it-IT"/>
        </w:rPr>
      </w:pPr>
      <w:r>
        <w:rPr>
          <w:sz w:val="24"/>
          <w:szCs w:val="24"/>
          <w:lang w:eastAsia="it-IT"/>
        </w:rPr>
        <w:t xml:space="preserve">Il progetto Sistema Nordest per l’internazionalizzazione proseguirà anche per il 2023, grazie ad un finanziamento congiunto da parte delle due Regioni e della Provincia di Trento. Si tratta di un esempio concreto di collaborazione infra-regionale, nella consapevolezza che le dinamiche economiche locali non conoscono rigide divisioni amministrative ma rappresentano un unicum che racchiude </w:t>
      </w:r>
      <w:r w:rsidR="00271E7B">
        <w:rPr>
          <w:sz w:val="24"/>
          <w:szCs w:val="24"/>
          <w:lang w:eastAsia="it-IT"/>
        </w:rPr>
        <w:t>tradizioni</w:t>
      </w:r>
      <w:r>
        <w:rPr>
          <w:sz w:val="24"/>
          <w:szCs w:val="24"/>
          <w:lang w:eastAsia="it-IT"/>
        </w:rPr>
        <w:t>, valori e capacità del Nordest nel suo complesso.</w:t>
      </w:r>
    </w:p>
    <w:p w14:paraId="30A58975" w14:textId="77777777" w:rsidR="00834701" w:rsidRDefault="00834701" w:rsidP="00BD3229">
      <w:pPr>
        <w:spacing w:after="0"/>
        <w:jc w:val="both"/>
        <w:rPr>
          <w:rFonts w:cstheme="minorHAnsi"/>
          <w:sz w:val="24"/>
          <w:szCs w:val="24"/>
          <w:lang w:eastAsia="it-IT"/>
        </w:rPr>
      </w:pPr>
    </w:p>
    <w:p w14:paraId="571A2324" w14:textId="77777777" w:rsidR="00826EB2" w:rsidRDefault="00826EB2" w:rsidP="00BD3229">
      <w:pPr>
        <w:spacing w:after="0"/>
        <w:jc w:val="both"/>
        <w:rPr>
          <w:rFonts w:cstheme="minorHAnsi"/>
          <w:sz w:val="24"/>
          <w:szCs w:val="24"/>
          <w:lang w:eastAsia="it-IT"/>
        </w:rPr>
      </w:pPr>
    </w:p>
    <w:p w14:paraId="6CD1D9A4" w14:textId="795CBF62" w:rsidR="00826EB2" w:rsidRPr="00826EB2" w:rsidRDefault="00826EB2" w:rsidP="00BD3229">
      <w:pPr>
        <w:spacing w:after="0"/>
        <w:jc w:val="both"/>
        <w:rPr>
          <w:rFonts w:cstheme="minorHAnsi"/>
          <w:i/>
          <w:iCs/>
          <w:sz w:val="20"/>
          <w:szCs w:val="20"/>
          <w:lang w:eastAsia="it-IT"/>
        </w:rPr>
      </w:pPr>
      <w:r w:rsidRPr="00826EB2">
        <w:rPr>
          <w:rFonts w:cstheme="minorHAnsi"/>
          <w:i/>
          <w:iCs/>
          <w:sz w:val="20"/>
          <w:szCs w:val="20"/>
          <w:lang w:eastAsia="it-IT"/>
        </w:rPr>
        <w:t>APPROFONDIMENTI:</w:t>
      </w:r>
    </w:p>
    <w:p w14:paraId="4CF27C90" w14:textId="77777777" w:rsidR="00826EB2" w:rsidRPr="00826EB2" w:rsidRDefault="00826EB2" w:rsidP="00BD3229">
      <w:pPr>
        <w:spacing w:after="0"/>
        <w:jc w:val="both"/>
        <w:rPr>
          <w:rFonts w:cstheme="minorHAnsi"/>
          <w:sz w:val="20"/>
          <w:szCs w:val="20"/>
          <w:lang w:eastAsia="it-IT"/>
        </w:rPr>
      </w:pPr>
    </w:p>
    <w:p w14:paraId="4AFC3D95" w14:textId="7E8C89B5" w:rsidR="00BD3229" w:rsidRPr="00271E7B" w:rsidRDefault="00826EB2" w:rsidP="00834701">
      <w:pPr>
        <w:jc w:val="center"/>
        <w:rPr>
          <w:rFonts w:cstheme="minorHAnsi"/>
          <w:b/>
          <w:bCs/>
          <w:sz w:val="20"/>
          <w:szCs w:val="20"/>
        </w:rPr>
      </w:pPr>
      <w:r w:rsidRPr="00271E7B">
        <w:rPr>
          <w:rFonts w:cstheme="minorHAnsi"/>
          <w:b/>
          <w:bCs/>
          <w:sz w:val="20"/>
          <w:szCs w:val="20"/>
        </w:rPr>
        <w:t>Il team</w:t>
      </w:r>
      <w:r w:rsidR="00834701" w:rsidRPr="00271E7B">
        <w:rPr>
          <w:rFonts w:cstheme="minorHAnsi"/>
          <w:b/>
          <w:bCs/>
          <w:sz w:val="20"/>
          <w:szCs w:val="20"/>
        </w:rPr>
        <w:t xml:space="preserve"> del Sistema Nordest per l’Internazionalizzazione</w:t>
      </w:r>
    </w:p>
    <w:p w14:paraId="426276BF" w14:textId="0E4D8A19" w:rsidR="00826EB2" w:rsidRPr="00271E7B" w:rsidRDefault="00826EB2" w:rsidP="00826EB2">
      <w:pPr>
        <w:rPr>
          <w:rStyle w:val="Enfasigrassetto"/>
          <w:rFonts w:cstheme="minorHAnsi"/>
          <w:sz w:val="20"/>
          <w:szCs w:val="20"/>
        </w:rPr>
      </w:pPr>
      <w:r w:rsidRPr="00271E7B">
        <w:rPr>
          <w:rFonts w:cstheme="minorHAnsi"/>
          <w:b/>
          <w:bCs/>
          <w:sz w:val="20"/>
          <w:szCs w:val="20"/>
        </w:rPr>
        <w:t>I partner:</w:t>
      </w:r>
    </w:p>
    <w:p w14:paraId="4F17B319" w14:textId="69C68BF1" w:rsidR="00BD3229" w:rsidRPr="00271E7B" w:rsidRDefault="00834701" w:rsidP="00834701">
      <w:pPr>
        <w:pStyle w:val="Paragrafoelenco"/>
        <w:numPr>
          <w:ilvl w:val="0"/>
          <w:numId w:val="3"/>
        </w:numPr>
        <w:spacing w:line="240" w:lineRule="auto"/>
        <w:contextualSpacing w:val="0"/>
        <w:jc w:val="left"/>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Regione Autonoma Friuli Venezia Giulia</w:t>
      </w:r>
    </w:p>
    <w:p w14:paraId="18539D85" w14:textId="41FFBF42" w:rsidR="00834701" w:rsidRPr="00271E7B" w:rsidRDefault="00834701" w:rsidP="00834701">
      <w:pPr>
        <w:pStyle w:val="Paragrafoelenco"/>
        <w:numPr>
          <w:ilvl w:val="0"/>
          <w:numId w:val="3"/>
        </w:numPr>
        <w:spacing w:line="240" w:lineRule="auto"/>
        <w:contextualSpacing w:val="0"/>
        <w:jc w:val="left"/>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Regione Veneto</w:t>
      </w:r>
    </w:p>
    <w:p w14:paraId="72C040F4" w14:textId="4E219F99" w:rsidR="00834701" w:rsidRPr="00271E7B" w:rsidRDefault="00834701" w:rsidP="00834701">
      <w:pPr>
        <w:pStyle w:val="Paragrafoelenco"/>
        <w:numPr>
          <w:ilvl w:val="0"/>
          <w:numId w:val="3"/>
        </w:numPr>
        <w:spacing w:line="240" w:lineRule="auto"/>
        <w:contextualSpacing w:val="0"/>
        <w:jc w:val="left"/>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Provincia Autonoma di Trento</w:t>
      </w:r>
    </w:p>
    <w:p w14:paraId="15D05BFB" w14:textId="77777777" w:rsidR="00834701" w:rsidRPr="00271E7B" w:rsidRDefault="00834701" w:rsidP="00826EB2">
      <w:pPr>
        <w:spacing w:line="240" w:lineRule="auto"/>
        <w:ind w:left="360"/>
        <w:rPr>
          <w:rFonts w:eastAsia="Times New Roman" w:cstheme="minorHAnsi"/>
          <w:sz w:val="20"/>
          <w:szCs w:val="20"/>
        </w:rPr>
      </w:pPr>
    </w:p>
    <w:p w14:paraId="19ABE9C1" w14:textId="63299B57" w:rsidR="00826EB2" w:rsidRPr="00271E7B" w:rsidRDefault="00826EB2" w:rsidP="00826EB2">
      <w:pPr>
        <w:spacing w:line="240" w:lineRule="auto"/>
        <w:rPr>
          <w:rFonts w:eastAsia="Times New Roman" w:cstheme="minorHAnsi"/>
          <w:sz w:val="20"/>
          <w:szCs w:val="20"/>
        </w:rPr>
      </w:pPr>
      <w:r w:rsidRPr="00271E7B">
        <w:rPr>
          <w:rFonts w:eastAsia="Times New Roman" w:cstheme="minorHAnsi"/>
          <w:sz w:val="20"/>
          <w:szCs w:val="20"/>
        </w:rPr>
        <w:t xml:space="preserve">Soggetto esecutore: Finest S.p.A. </w:t>
      </w:r>
      <w:r w:rsidR="002E2EE4" w:rsidRPr="00271E7B">
        <w:rPr>
          <w:rFonts w:eastAsia="Times New Roman" w:cstheme="minorHAnsi"/>
          <w:sz w:val="20"/>
          <w:szCs w:val="20"/>
        </w:rPr>
        <w:t>– garantisce il presidio operativo permanente</w:t>
      </w:r>
    </w:p>
    <w:p w14:paraId="0A061494" w14:textId="06B4E777" w:rsidR="00826EB2" w:rsidRPr="00271E7B" w:rsidRDefault="00826EB2" w:rsidP="00826EB2">
      <w:pPr>
        <w:spacing w:line="240" w:lineRule="auto"/>
        <w:rPr>
          <w:rFonts w:cstheme="minorHAnsi"/>
          <w:b/>
          <w:bCs/>
          <w:sz w:val="20"/>
          <w:szCs w:val="20"/>
        </w:rPr>
      </w:pPr>
      <w:r w:rsidRPr="00271E7B">
        <w:rPr>
          <w:rFonts w:cstheme="minorHAnsi"/>
          <w:b/>
          <w:bCs/>
          <w:sz w:val="20"/>
          <w:szCs w:val="20"/>
        </w:rPr>
        <w:t>Gli aderenti terzi:</w:t>
      </w:r>
    </w:p>
    <w:p w14:paraId="1E95618E" w14:textId="77777777" w:rsidR="002E2EE4" w:rsidRPr="00271E7B" w:rsidRDefault="002E2EE4" w:rsidP="002E2EE4">
      <w:pPr>
        <w:pStyle w:val="Paragrafoelenco"/>
        <w:numPr>
          <w:ilvl w:val="0"/>
          <w:numId w:val="10"/>
        </w:numPr>
        <w:spacing w:line="240" w:lineRule="auto"/>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 xml:space="preserve">- UNIONCAMERE del Veneto </w:t>
      </w:r>
    </w:p>
    <w:p w14:paraId="63CC4BC4" w14:textId="77777777" w:rsidR="002E2EE4" w:rsidRPr="00271E7B" w:rsidRDefault="002E2EE4" w:rsidP="002E2EE4">
      <w:pPr>
        <w:pStyle w:val="Paragrafoelenco"/>
        <w:numPr>
          <w:ilvl w:val="0"/>
          <w:numId w:val="10"/>
        </w:numPr>
        <w:spacing w:line="240" w:lineRule="auto"/>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 xml:space="preserve">- Camera di Commercio e dell’Industria della Serbia  </w:t>
      </w:r>
    </w:p>
    <w:p w14:paraId="2F838D79" w14:textId="77777777" w:rsidR="002E2EE4" w:rsidRPr="00271E7B" w:rsidRDefault="002E2EE4" w:rsidP="002E2EE4">
      <w:pPr>
        <w:pStyle w:val="Paragrafoelenco"/>
        <w:numPr>
          <w:ilvl w:val="0"/>
          <w:numId w:val="10"/>
        </w:numPr>
        <w:spacing w:line="240" w:lineRule="auto"/>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 xml:space="preserve">- Camera dell’artigianato della Regione Istriana </w:t>
      </w:r>
    </w:p>
    <w:p w14:paraId="30EB04BD" w14:textId="77777777" w:rsidR="002E2EE4" w:rsidRPr="00271E7B" w:rsidRDefault="002E2EE4" w:rsidP="002E2EE4">
      <w:pPr>
        <w:spacing w:line="240" w:lineRule="auto"/>
        <w:rPr>
          <w:rFonts w:cstheme="minorHAnsi"/>
          <w:b/>
          <w:bCs/>
          <w:sz w:val="20"/>
          <w:szCs w:val="20"/>
        </w:rPr>
      </w:pPr>
    </w:p>
    <w:p w14:paraId="64D72AAE" w14:textId="6F873437" w:rsidR="002E2EE4" w:rsidRPr="00271E7B" w:rsidRDefault="002E2EE4" w:rsidP="002E2EE4">
      <w:pPr>
        <w:spacing w:line="240" w:lineRule="auto"/>
        <w:rPr>
          <w:rFonts w:cstheme="minorHAnsi"/>
          <w:b/>
          <w:bCs/>
          <w:sz w:val="20"/>
          <w:szCs w:val="20"/>
        </w:rPr>
      </w:pPr>
      <w:r w:rsidRPr="00271E7B">
        <w:rPr>
          <w:rFonts w:cstheme="minorHAnsi"/>
          <w:b/>
          <w:bCs/>
          <w:sz w:val="20"/>
          <w:szCs w:val="20"/>
        </w:rPr>
        <w:t>ULTERIORI SOGGETTI COINVOLTI:</w:t>
      </w:r>
    </w:p>
    <w:p w14:paraId="2D8D393E" w14:textId="77777777" w:rsidR="002E2EE4" w:rsidRPr="00271E7B" w:rsidRDefault="002E2EE4" w:rsidP="002E2EE4">
      <w:pPr>
        <w:pStyle w:val="Paragrafoelenco"/>
        <w:numPr>
          <w:ilvl w:val="0"/>
          <w:numId w:val="10"/>
        </w:numPr>
        <w:spacing w:line="240" w:lineRule="auto"/>
        <w:rPr>
          <w:rFonts w:asciiTheme="minorHAnsi" w:eastAsia="Times New Roman" w:hAnsiTheme="minorHAnsi" w:cstheme="minorHAnsi"/>
          <w:sz w:val="20"/>
          <w:szCs w:val="20"/>
        </w:rPr>
      </w:pPr>
      <w:r w:rsidRPr="00271E7B">
        <w:rPr>
          <w:rFonts w:asciiTheme="minorHAnsi" w:eastAsia="Times New Roman" w:hAnsiTheme="minorHAnsi" w:cstheme="minorHAnsi"/>
          <w:sz w:val="20"/>
          <w:szCs w:val="20"/>
        </w:rPr>
        <w:t>- Camera di Commercio di Venezia-Rovigo</w:t>
      </w:r>
    </w:p>
    <w:p w14:paraId="3C53645D" w14:textId="2AF2EA6F" w:rsidR="00826EB2" w:rsidRPr="002E2EE4" w:rsidRDefault="002E2EE4" w:rsidP="002E2EE4">
      <w:pPr>
        <w:pStyle w:val="Paragrafoelenco"/>
        <w:numPr>
          <w:ilvl w:val="0"/>
          <w:numId w:val="10"/>
        </w:numPr>
        <w:spacing w:line="240" w:lineRule="auto"/>
        <w:contextualSpacing w:val="0"/>
        <w:jc w:val="left"/>
        <w:rPr>
          <w:rFonts w:asciiTheme="minorHAnsi" w:eastAsia="Times New Roman" w:hAnsiTheme="minorHAnsi" w:cstheme="minorHAnsi"/>
          <w:sz w:val="20"/>
          <w:szCs w:val="20"/>
        </w:rPr>
      </w:pPr>
      <w:r w:rsidRPr="002E2EE4">
        <w:rPr>
          <w:rFonts w:asciiTheme="minorHAnsi" w:eastAsia="Times New Roman" w:hAnsiTheme="minorHAnsi" w:cstheme="minorHAnsi"/>
          <w:sz w:val="20"/>
          <w:szCs w:val="20"/>
        </w:rPr>
        <w:t xml:space="preserve">- Venicepromex su proposta camerale </w:t>
      </w:r>
    </w:p>
    <w:p w14:paraId="75C79B50" w14:textId="77777777" w:rsidR="002E2EE4" w:rsidRDefault="002E2EE4" w:rsidP="002E2EE4">
      <w:pPr>
        <w:pStyle w:val="Paragrafoelenco"/>
        <w:spacing w:line="240" w:lineRule="auto"/>
        <w:contextualSpacing w:val="0"/>
        <w:jc w:val="left"/>
        <w:rPr>
          <w:rFonts w:asciiTheme="minorHAnsi" w:eastAsia="Times New Roman" w:hAnsiTheme="minorHAnsi" w:cstheme="minorHAnsi"/>
          <w:sz w:val="20"/>
          <w:szCs w:val="20"/>
          <w:highlight w:val="yellow"/>
        </w:rPr>
      </w:pPr>
    </w:p>
    <w:p w14:paraId="23DDEA17" w14:textId="77777777" w:rsidR="002E2EE4" w:rsidRPr="00826EB2" w:rsidRDefault="002E2EE4" w:rsidP="002E2EE4">
      <w:pPr>
        <w:pStyle w:val="Paragrafoelenco"/>
        <w:spacing w:line="240" w:lineRule="auto"/>
        <w:contextualSpacing w:val="0"/>
        <w:jc w:val="left"/>
        <w:rPr>
          <w:rFonts w:asciiTheme="minorHAnsi" w:eastAsia="Times New Roman" w:hAnsiTheme="minorHAnsi" w:cstheme="minorHAnsi"/>
          <w:sz w:val="20"/>
          <w:szCs w:val="20"/>
          <w:highlight w:val="yellow"/>
        </w:rPr>
      </w:pPr>
    </w:p>
    <w:p w14:paraId="0948DB8B" w14:textId="77777777" w:rsidR="00826EB2" w:rsidRPr="00826EB2" w:rsidRDefault="00826EB2" w:rsidP="00826EB2">
      <w:pPr>
        <w:spacing w:line="240" w:lineRule="auto"/>
        <w:rPr>
          <w:rFonts w:eastAsia="Times New Roman" w:cstheme="minorHAnsi"/>
          <w:sz w:val="20"/>
          <w:szCs w:val="20"/>
        </w:rPr>
      </w:pPr>
    </w:p>
    <w:p w14:paraId="32DB623B" w14:textId="5C98413C" w:rsidR="00095F0E" w:rsidRPr="00826EB2" w:rsidRDefault="00BD3229" w:rsidP="00D407E8">
      <w:pPr>
        <w:jc w:val="center"/>
        <w:rPr>
          <w:rFonts w:cstheme="minorHAnsi"/>
          <w:b/>
          <w:bCs/>
          <w:sz w:val="20"/>
          <w:szCs w:val="20"/>
        </w:rPr>
      </w:pPr>
      <w:r w:rsidRPr="00826EB2">
        <w:rPr>
          <w:rFonts w:cstheme="minorHAnsi"/>
          <w:b/>
          <w:bCs/>
          <w:sz w:val="20"/>
          <w:szCs w:val="20"/>
        </w:rPr>
        <w:t>La delegazione istituzionale dalla Serbia presente all’evento.</w:t>
      </w:r>
    </w:p>
    <w:p w14:paraId="530D7E4A" w14:textId="77777777" w:rsidR="0013158E" w:rsidRPr="00826EB2" w:rsidRDefault="0013158E" w:rsidP="00826EB2">
      <w:pPr>
        <w:pStyle w:val="Paragrafoelenco"/>
        <w:numPr>
          <w:ilvl w:val="0"/>
          <w:numId w:val="10"/>
        </w:numPr>
        <w:spacing w:line="240" w:lineRule="auto"/>
        <w:contextualSpacing w:val="0"/>
        <w:jc w:val="left"/>
        <w:rPr>
          <w:rFonts w:asciiTheme="minorHAnsi" w:eastAsia="Times New Roman" w:hAnsiTheme="minorHAnsi" w:cstheme="minorHAnsi"/>
          <w:sz w:val="20"/>
          <w:szCs w:val="20"/>
          <w:lang w:val="en-US"/>
        </w:rPr>
      </w:pPr>
      <w:r w:rsidRPr="00826EB2">
        <w:rPr>
          <w:rFonts w:asciiTheme="minorHAnsi" w:eastAsia="Times New Roman" w:hAnsiTheme="minorHAnsi" w:cstheme="minorHAnsi"/>
          <w:sz w:val="20"/>
          <w:szCs w:val="20"/>
          <w:lang w:val="en-US"/>
        </w:rPr>
        <w:t>Nikola Jankovic-Director International Cooperation, RAS</w:t>
      </w:r>
    </w:p>
    <w:p w14:paraId="47B2CACD" w14:textId="77777777" w:rsidR="0013158E" w:rsidRPr="00826EB2" w:rsidRDefault="0013158E" w:rsidP="00826EB2">
      <w:pPr>
        <w:pStyle w:val="Paragrafoelenco"/>
        <w:numPr>
          <w:ilvl w:val="0"/>
          <w:numId w:val="10"/>
        </w:numPr>
        <w:spacing w:line="240" w:lineRule="auto"/>
        <w:contextualSpacing w:val="0"/>
        <w:jc w:val="left"/>
        <w:rPr>
          <w:rFonts w:asciiTheme="minorHAnsi" w:eastAsia="Times New Roman" w:hAnsiTheme="minorHAnsi" w:cstheme="minorHAnsi"/>
          <w:sz w:val="20"/>
          <w:szCs w:val="20"/>
          <w:lang w:val="en-US"/>
        </w:rPr>
      </w:pPr>
      <w:r w:rsidRPr="00826EB2">
        <w:rPr>
          <w:rFonts w:asciiTheme="minorHAnsi" w:eastAsia="Times New Roman" w:hAnsiTheme="minorHAnsi" w:cstheme="minorHAnsi"/>
          <w:sz w:val="20"/>
          <w:szCs w:val="20"/>
          <w:lang w:val="en-US"/>
        </w:rPr>
        <w:t>Stevan Nikcevic-State Secretary, Ministry of trade, tourism and telecommunications</w:t>
      </w:r>
    </w:p>
    <w:p w14:paraId="311B0639" w14:textId="77777777" w:rsidR="0013158E" w:rsidRPr="00826EB2" w:rsidRDefault="0013158E" w:rsidP="00826EB2">
      <w:pPr>
        <w:pStyle w:val="Paragrafoelenco"/>
        <w:numPr>
          <w:ilvl w:val="0"/>
          <w:numId w:val="10"/>
        </w:numPr>
        <w:spacing w:line="240" w:lineRule="auto"/>
        <w:contextualSpacing w:val="0"/>
        <w:jc w:val="left"/>
        <w:rPr>
          <w:rFonts w:asciiTheme="minorHAnsi" w:eastAsia="Times New Roman" w:hAnsiTheme="minorHAnsi" w:cstheme="minorHAnsi"/>
          <w:sz w:val="20"/>
          <w:szCs w:val="20"/>
          <w:lang w:val="en-US"/>
        </w:rPr>
      </w:pPr>
      <w:r w:rsidRPr="00826EB2">
        <w:rPr>
          <w:rFonts w:asciiTheme="minorHAnsi" w:eastAsia="Times New Roman" w:hAnsiTheme="minorHAnsi" w:cstheme="minorHAnsi"/>
          <w:sz w:val="20"/>
          <w:szCs w:val="20"/>
          <w:lang w:val="en-US"/>
        </w:rPr>
        <w:t>Mihajlo Vesovic-director of the Sector for Strategic Analysis, Services and Internationalization of the Serbian Chamber of Commerce (PKS)</w:t>
      </w:r>
    </w:p>
    <w:p w14:paraId="74CA73D3" w14:textId="77777777" w:rsidR="0013158E" w:rsidRPr="00826EB2" w:rsidRDefault="0013158E" w:rsidP="00826EB2">
      <w:pPr>
        <w:pStyle w:val="Paragrafoelenco"/>
        <w:numPr>
          <w:ilvl w:val="0"/>
          <w:numId w:val="10"/>
        </w:numPr>
        <w:spacing w:line="240" w:lineRule="auto"/>
        <w:contextualSpacing w:val="0"/>
        <w:jc w:val="left"/>
        <w:rPr>
          <w:rFonts w:asciiTheme="minorHAnsi" w:eastAsia="Times New Roman" w:hAnsiTheme="minorHAnsi" w:cstheme="minorHAnsi"/>
          <w:sz w:val="20"/>
          <w:szCs w:val="20"/>
          <w:lang w:val="en-US"/>
        </w:rPr>
      </w:pPr>
      <w:r w:rsidRPr="00826EB2">
        <w:rPr>
          <w:rFonts w:asciiTheme="minorHAnsi" w:eastAsia="Times New Roman" w:hAnsiTheme="minorHAnsi" w:cstheme="minorHAnsi"/>
          <w:sz w:val="20"/>
          <w:szCs w:val="20"/>
          <w:lang w:val="en-US"/>
        </w:rPr>
        <w:t>Marija Sepi-head of the Center for Europe, PKS</w:t>
      </w:r>
    </w:p>
    <w:p w14:paraId="15CA4B8F" w14:textId="77777777" w:rsidR="0013158E" w:rsidRPr="00826EB2" w:rsidRDefault="0013158E" w:rsidP="00826EB2">
      <w:pPr>
        <w:pStyle w:val="Paragrafoelenco"/>
        <w:numPr>
          <w:ilvl w:val="0"/>
          <w:numId w:val="10"/>
        </w:numPr>
        <w:spacing w:line="240" w:lineRule="auto"/>
        <w:contextualSpacing w:val="0"/>
        <w:jc w:val="left"/>
        <w:rPr>
          <w:rFonts w:asciiTheme="minorHAnsi" w:eastAsia="Times New Roman" w:hAnsiTheme="minorHAnsi" w:cstheme="minorHAnsi"/>
          <w:sz w:val="20"/>
          <w:szCs w:val="20"/>
          <w:lang w:val="en-US"/>
        </w:rPr>
      </w:pPr>
      <w:r w:rsidRPr="00826EB2">
        <w:rPr>
          <w:rFonts w:asciiTheme="minorHAnsi" w:eastAsia="Times New Roman" w:hAnsiTheme="minorHAnsi" w:cstheme="minorHAnsi"/>
          <w:sz w:val="20"/>
          <w:szCs w:val="20"/>
          <w:lang w:val="en-US"/>
        </w:rPr>
        <w:t>Aleksandar Radovanovic-head of the Center for Regional Cooperation, PKS</w:t>
      </w:r>
    </w:p>
    <w:p w14:paraId="0CC161A1" w14:textId="77777777" w:rsidR="0013158E" w:rsidRPr="00826EB2" w:rsidRDefault="0013158E" w:rsidP="00826EB2">
      <w:pPr>
        <w:pStyle w:val="Paragrafoelenco"/>
        <w:numPr>
          <w:ilvl w:val="0"/>
          <w:numId w:val="10"/>
        </w:numPr>
        <w:spacing w:line="240" w:lineRule="auto"/>
        <w:contextualSpacing w:val="0"/>
        <w:jc w:val="left"/>
        <w:rPr>
          <w:rFonts w:asciiTheme="minorHAnsi" w:eastAsia="Times New Roman" w:hAnsiTheme="minorHAnsi" w:cstheme="minorHAnsi"/>
          <w:sz w:val="20"/>
          <w:szCs w:val="20"/>
          <w:lang w:val="en-US"/>
        </w:rPr>
      </w:pPr>
      <w:r w:rsidRPr="00826EB2">
        <w:rPr>
          <w:rFonts w:asciiTheme="minorHAnsi" w:eastAsia="Times New Roman" w:hAnsiTheme="minorHAnsi" w:cstheme="minorHAnsi"/>
          <w:sz w:val="20"/>
          <w:szCs w:val="20"/>
          <w:lang w:val="en-US"/>
        </w:rPr>
        <w:lastRenderedPageBreak/>
        <w:t>Nenad Djurdjevic-adviser to the President Cadez, PKS</w:t>
      </w:r>
    </w:p>
    <w:p w14:paraId="0FCA374C" w14:textId="77777777" w:rsidR="0013158E" w:rsidRPr="00826EB2" w:rsidRDefault="0013158E" w:rsidP="00BC2F42">
      <w:pPr>
        <w:pStyle w:val="NormaleWeb"/>
        <w:spacing w:before="120" w:beforeAutospacing="0" w:after="0" w:afterAutospacing="0"/>
        <w:jc w:val="both"/>
        <w:rPr>
          <w:sz w:val="20"/>
          <w:szCs w:val="20"/>
          <w:lang w:val="en-US"/>
        </w:rPr>
      </w:pPr>
    </w:p>
    <w:sectPr w:rsidR="0013158E" w:rsidRPr="00826EB2" w:rsidSect="001F40C1">
      <w:headerReference w:type="default" r:id="rId9"/>
      <w:footerReference w:type="default" r:id="rId10"/>
      <w:pgSz w:w="11906" w:h="16838"/>
      <w:pgMar w:top="1551" w:right="1134" w:bottom="1560" w:left="1134" w:header="708" w:footer="1196"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C316" w14:textId="77777777" w:rsidR="00483514" w:rsidRDefault="00483514">
      <w:pPr>
        <w:spacing w:after="0" w:line="240" w:lineRule="auto"/>
      </w:pPr>
      <w:r>
        <w:separator/>
      </w:r>
    </w:p>
  </w:endnote>
  <w:endnote w:type="continuationSeparator" w:id="0">
    <w:p w14:paraId="1F2998E3" w14:textId="77777777" w:rsidR="00483514" w:rsidRDefault="00483514">
      <w:pPr>
        <w:spacing w:after="0" w:line="240" w:lineRule="auto"/>
      </w:pPr>
      <w:r>
        <w:continuationSeparator/>
      </w:r>
    </w:p>
  </w:endnote>
  <w:endnote w:type="continuationNotice" w:id="1">
    <w:p w14:paraId="026CBD1C" w14:textId="77777777" w:rsidR="00483514" w:rsidRDefault="00483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4090" w14:textId="7D957496" w:rsidR="008104AC" w:rsidRDefault="00BB1FE4">
    <w:pPr>
      <w:pStyle w:val="Pidipagina"/>
    </w:pPr>
    <w:r>
      <w:rPr>
        <w:noProof/>
      </w:rPr>
      <w:drawing>
        <wp:anchor distT="0" distB="0" distL="114300" distR="114300" simplePos="0" relativeHeight="251658249" behindDoc="1" locked="0" layoutInCell="1" allowOverlap="1" wp14:anchorId="1BDC9AAA" wp14:editId="5EE14D98">
          <wp:simplePos x="0" y="0"/>
          <wp:positionH relativeFrom="margin">
            <wp:posOffset>3684270</wp:posOffset>
          </wp:positionH>
          <wp:positionV relativeFrom="paragraph">
            <wp:posOffset>145415</wp:posOffset>
          </wp:positionV>
          <wp:extent cx="1244600" cy="305435"/>
          <wp:effectExtent l="0" t="0" r="0" b="0"/>
          <wp:wrapTight wrapText="bothSides">
            <wp:wrapPolygon edited="0">
              <wp:start x="331" y="0"/>
              <wp:lineTo x="0" y="10778"/>
              <wp:lineTo x="0" y="20208"/>
              <wp:lineTo x="1322" y="20208"/>
              <wp:lineTo x="18845" y="20208"/>
              <wp:lineTo x="21159" y="17514"/>
              <wp:lineTo x="21159" y="4042"/>
              <wp:lineTo x="2645" y="0"/>
              <wp:lineTo x="331" y="0"/>
            </wp:wrapPolygon>
          </wp:wrapTight>
          <wp:docPr id="2028639589" name="Immagine 2028639589"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39589" name="Immagine 2028639589" descr="Immagine che contiene testo, schermata,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0F3F5EA1" wp14:editId="69A69DF1">
          <wp:simplePos x="0" y="0"/>
          <wp:positionH relativeFrom="column">
            <wp:posOffset>1708150</wp:posOffset>
          </wp:positionH>
          <wp:positionV relativeFrom="paragraph">
            <wp:posOffset>558800</wp:posOffset>
          </wp:positionV>
          <wp:extent cx="1463040" cy="271780"/>
          <wp:effectExtent l="0" t="0" r="3810" b="0"/>
          <wp:wrapNone/>
          <wp:docPr id="969526689" name="Immagine 969526689" descr="Immagine che contiene test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26689" name="Immagine 1" descr="Immagine che contiene testo, Carattere, Elementi grafici, bian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63040" cy="271780"/>
                  </a:xfrm>
                  <a:prstGeom prst="rect">
                    <a:avLst/>
                  </a:prstGeom>
                </pic:spPr>
              </pic:pic>
            </a:graphicData>
          </a:graphic>
        </wp:anchor>
      </w:drawing>
    </w:r>
    <w:r w:rsidR="00DA7A69">
      <w:rPr>
        <w:noProof/>
      </w:rPr>
      <w:drawing>
        <wp:anchor distT="0" distB="0" distL="114300" distR="114300" simplePos="0" relativeHeight="251658244" behindDoc="0" locked="0" layoutInCell="1" allowOverlap="1" wp14:anchorId="729FD902" wp14:editId="6D83C1D7">
          <wp:simplePos x="0" y="0"/>
          <wp:positionH relativeFrom="column">
            <wp:posOffset>5414010</wp:posOffset>
          </wp:positionH>
          <wp:positionV relativeFrom="paragraph">
            <wp:posOffset>450850</wp:posOffset>
          </wp:positionV>
          <wp:extent cx="906780" cy="389890"/>
          <wp:effectExtent l="0" t="0" r="7620" b="0"/>
          <wp:wrapTight wrapText="bothSides">
            <wp:wrapPolygon edited="0">
              <wp:start x="0" y="0"/>
              <wp:lineTo x="0" y="20052"/>
              <wp:lineTo x="21328" y="20052"/>
              <wp:lineTo x="21328"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07"/>
                  <pic:cNvPicPr>
                    <a:picLocks noChangeAspect="1" noChangeArrowheads="1"/>
                  </pic:cNvPicPr>
                </pic:nvPicPr>
                <pic:blipFill>
                  <a:blip r:embed="rId3"/>
                  <a:stretch>
                    <a:fillRect/>
                  </a:stretch>
                </pic:blipFill>
                <pic:spPr bwMode="auto">
                  <a:xfrm>
                    <a:off x="0" y="0"/>
                    <a:ext cx="906780" cy="389890"/>
                  </a:xfrm>
                  <a:prstGeom prst="rect">
                    <a:avLst/>
                  </a:prstGeom>
                </pic:spPr>
              </pic:pic>
            </a:graphicData>
          </a:graphic>
          <wp14:sizeRelH relativeFrom="margin">
            <wp14:pctWidth>0</wp14:pctWidth>
          </wp14:sizeRelH>
          <wp14:sizeRelV relativeFrom="margin">
            <wp14:pctHeight>0</wp14:pctHeight>
          </wp14:sizeRelV>
        </wp:anchor>
      </w:drawing>
    </w:r>
    <w:r w:rsidR="00DA7A69">
      <w:rPr>
        <w:noProof/>
      </w:rPr>
      <w:drawing>
        <wp:anchor distT="0" distB="0" distL="114300" distR="114300" simplePos="0" relativeHeight="251658248" behindDoc="0" locked="0" layoutInCell="1" allowOverlap="1" wp14:anchorId="628AEFF5" wp14:editId="21BE8620">
          <wp:simplePos x="0" y="0"/>
          <wp:positionH relativeFrom="column">
            <wp:posOffset>5284470</wp:posOffset>
          </wp:positionH>
          <wp:positionV relativeFrom="paragraph">
            <wp:posOffset>127635</wp:posOffset>
          </wp:positionV>
          <wp:extent cx="1217930" cy="281940"/>
          <wp:effectExtent l="0" t="0" r="1270" b="3810"/>
          <wp:wrapTight wrapText="bothSides">
            <wp:wrapPolygon edited="0">
              <wp:start x="16555" y="0"/>
              <wp:lineTo x="0" y="4378"/>
              <wp:lineTo x="0" y="16054"/>
              <wp:lineTo x="16893" y="20432"/>
              <wp:lineTo x="19595" y="20432"/>
              <wp:lineTo x="21285" y="13135"/>
              <wp:lineTo x="21285" y="4378"/>
              <wp:lineTo x="19933" y="0"/>
              <wp:lineTo x="16555" y="0"/>
            </wp:wrapPolygon>
          </wp:wrapTight>
          <wp:docPr id="4" name="Immagine 4" descr="Immagine che contiene Carattere, Elementi grafici,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01" descr="Immagine che contiene Carattere, Elementi grafici, logo, simbolo&#10;&#10;Descrizione generata automaticamente"/>
                  <pic:cNvPicPr>
                    <a:picLocks noChangeAspect="1" noChangeArrowheads="1"/>
                  </pic:cNvPicPr>
                </pic:nvPicPr>
                <pic:blipFill>
                  <a:blip r:embed="rId4"/>
                  <a:stretch>
                    <a:fillRect/>
                  </a:stretch>
                </pic:blipFill>
                <pic:spPr bwMode="auto">
                  <a:xfrm>
                    <a:off x="0" y="0"/>
                    <a:ext cx="1217930" cy="281940"/>
                  </a:xfrm>
                  <a:prstGeom prst="rect">
                    <a:avLst/>
                  </a:prstGeom>
                </pic:spPr>
              </pic:pic>
            </a:graphicData>
          </a:graphic>
        </wp:anchor>
      </w:drawing>
    </w:r>
    <w:r w:rsidR="003C5C18">
      <w:rPr>
        <w:noProof/>
      </w:rPr>
      <w:drawing>
        <wp:anchor distT="0" distB="0" distL="114300" distR="114300" simplePos="0" relativeHeight="251658246" behindDoc="0" locked="0" layoutInCell="1" allowOverlap="1" wp14:anchorId="6B6F0156" wp14:editId="20ABB1A5">
          <wp:simplePos x="0" y="0"/>
          <wp:positionH relativeFrom="column">
            <wp:posOffset>3745230</wp:posOffset>
          </wp:positionH>
          <wp:positionV relativeFrom="paragraph">
            <wp:posOffset>471805</wp:posOffset>
          </wp:positionV>
          <wp:extent cx="1287780" cy="476518"/>
          <wp:effectExtent l="0" t="0" r="7620" b="0"/>
          <wp:wrapNone/>
          <wp:docPr id="709522944" name="Immagine 709522944" descr="Immagine che contiene testo, Carattere, design, gui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22944" name="Immagine 4" descr="Immagine che contiene testo, Carattere, design, guida&#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289954" cy="477322"/>
                  </a:xfrm>
                  <a:prstGeom prst="rect">
                    <a:avLst/>
                  </a:prstGeom>
                </pic:spPr>
              </pic:pic>
            </a:graphicData>
          </a:graphic>
          <wp14:sizeRelH relativeFrom="margin">
            <wp14:pctWidth>0</wp14:pctWidth>
          </wp14:sizeRelH>
          <wp14:sizeRelV relativeFrom="margin">
            <wp14:pctHeight>0</wp14:pctHeight>
          </wp14:sizeRelV>
        </wp:anchor>
      </w:drawing>
    </w:r>
    <w:r w:rsidR="009C3C7F">
      <w:rPr>
        <w:noProof/>
      </w:rPr>
      <w:drawing>
        <wp:anchor distT="0" distB="0" distL="114300" distR="114300" simplePos="0" relativeHeight="251658242" behindDoc="0" locked="0" layoutInCell="1" allowOverlap="1" wp14:anchorId="22C9B51F" wp14:editId="2F362D38">
          <wp:simplePos x="0" y="0"/>
          <wp:positionH relativeFrom="column">
            <wp:posOffset>1718310</wp:posOffset>
          </wp:positionH>
          <wp:positionV relativeFrom="paragraph">
            <wp:posOffset>182245</wp:posOffset>
          </wp:positionV>
          <wp:extent cx="1409700" cy="263525"/>
          <wp:effectExtent l="0" t="0" r="0" b="0"/>
          <wp:wrapTight wrapText="bothSides">
            <wp:wrapPolygon edited="0">
              <wp:start x="1099" y="0"/>
              <wp:lineTo x="-42" y="0"/>
              <wp:lineTo x="-42" y="15494"/>
              <wp:lineTo x="211" y="20210"/>
              <wp:lineTo x="10482" y="20210"/>
              <wp:lineTo x="21303" y="17066"/>
              <wp:lineTo x="21303" y="1347"/>
              <wp:lineTo x="10482" y="0"/>
              <wp:lineTo x="1099" y="0"/>
            </wp:wrapPolygon>
          </wp:wrapTight>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5" descr="Immagine che contiene testo&#10;&#10;Descrizione generata automaticamente"/>
                  <pic:cNvPicPr>
                    <a:picLocks noChangeAspect="1" noChangeArrowheads="1"/>
                  </pic:cNvPicPr>
                </pic:nvPicPr>
                <pic:blipFill>
                  <a:blip r:embed="rId6"/>
                  <a:stretch>
                    <a:fillRect/>
                  </a:stretch>
                </pic:blipFill>
                <pic:spPr bwMode="auto">
                  <a:xfrm>
                    <a:off x="0" y="0"/>
                    <a:ext cx="1409700" cy="263525"/>
                  </a:xfrm>
                  <a:prstGeom prst="rect">
                    <a:avLst/>
                  </a:prstGeom>
                </pic:spPr>
              </pic:pic>
            </a:graphicData>
          </a:graphic>
        </wp:anchor>
      </w:drawing>
    </w:r>
    <w:r w:rsidR="009C3C7F">
      <w:rPr>
        <w:noProof/>
      </w:rPr>
      <w:drawing>
        <wp:anchor distT="0" distB="0" distL="0" distR="0" simplePos="0" relativeHeight="251658243" behindDoc="1" locked="0" layoutInCell="1" allowOverlap="1" wp14:anchorId="4C7197B5" wp14:editId="14201CAE">
          <wp:simplePos x="0" y="0"/>
          <wp:positionH relativeFrom="column">
            <wp:posOffset>287655</wp:posOffset>
          </wp:positionH>
          <wp:positionV relativeFrom="paragraph">
            <wp:posOffset>507365</wp:posOffset>
          </wp:positionV>
          <wp:extent cx="342900" cy="342900"/>
          <wp:effectExtent l="0" t="0" r="0" b="0"/>
          <wp:wrapNone/>
          <wp:docPr id="6" name="Immagine 6"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08" descr="Immagine che contiene clipart&#10;&#10;Descrizione generata automaticamente"/>
                  <pic:cNvPicPr>
                    <a:picLocks noChangeAspect="1" noChangeArrowheads="1"/>
                  </pic:cNvPicPr>
                </pic:nvPicPr>
                <pic:blipFill>
                  <a:blip r:embed="rId7"/>
                  <a:stretch>
                    <a:fillRect/>
                  </a:stretch>
                </pic:blipFill>
                <pic:spPr bwMode="auto">
                  <a:xfrm>
                    <a:off x="0" y="0"/>
                    <a:ext cx="342900" cy="342900"/>
                  </a:xfrm>
                  <a:prstGeom prst="rect">
                    <a:avLst/>
                  </a:prstGeom>
                </pic:spPr>
              </pic:pic>
            </a:graphicData>
          </a:graphic>
        </wp:anchor>
      </w:drawing>
    </w:r>
    <w:r w:rsidR="009C3C7F">
      <w:rPr>
        <w:u w:val="single"/>
      </w:rPr>
      <w:t xml:space="preserve">                          </w:t>
    </w:r>
    <w:r w:rsidR="009C3C7F">
      <w:rPr>
        <w:noProof/>
      </w:rPr>
      <w:drawing>
        <wp:inline distT="0" distB="0" distL="0" distR="0" wp14:anchorId="4DD8F124" wp14:editId="542B3019">
          <wp:extent cx="1152525" cy="312420"/>
          <wp:effectExtent l="0" t="0" r="0" b="0"/>
          <wp:docPr id="10" name="Immagine 10" descr="Serbia - Chamber of Commerce and Industry of Se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209" descr="Serbia - Chamber of Commerce and Industry of Serbia"/>
                  <pic:cNvPicPr>
                    <a:picLocks noChangeAspect="1" noChangeArrowheads="1"/>
                  </pic:cNvPicPr>
                </pic:nvPicPr>
                <pic:blipFill>
                  <a:blip r:embed="rId8"/>
                  <a:srcRect l="10168" t="40672" r="10533" b="37825"/>
                  <a:stretch>
                    <a:fillRect/>
                  </a:stretch>
                </pic:blipFill>
                <pic:spPr bwMode="auto">
                  <a:xfrm>
                    <a:off x="0" y="0"/>
                    <a:ext cx="1152525" cy="312420"/>
                  </a:xfrm>
                  <a:prstGeom prst="rect">
                    <a:avLst/>
                  </a:prstGeom>
                </pic:spPr>
              </pic:pic>
            </a:graphicData>
          </a:graphic>
        </wp:inline>
      </w:drawing>
    </w:r>
    <w:r w:rsidR="009C3C7F">
      <w:rPr>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FE17" w14:textId="77777777" w:rsidR="00483514" w:rsidRDefault="00483514">
      <w:pPr>
        <w:spacing w:after="0" w:line="240" w:lineRule="auto"/>
      </w:pPr>
      <w:r>
        <w:separator/>
      </w:r>
    </w:p>
  </w:footnote>
  <w:footnote w:type="continuationSeparator" w:id="0">
    <w:p w14:paraId="61D59C1B" w14:textId="77777777" w:rsidR="00483514" w:rsidRDefault="00483514">
      <w:pPr>
        <w:spacing w:after="0" w:line="240" w:lineRule="auto"/>
      </w:pPr>
      <w:r>
        <w:continuationSeparator/>
      </w:r>
    </w:p>
  </w:footnote>
  <w:footnote w:type="continuationNotice" w:id="1">
    <w:p w14:paraId="5DC820D8" w14:textId="77777777" w:rsidR="00483514" w:rsidRDefault="00483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71B8" w14:textId="77ADDEBE" w:rsidR="008104AC" w:rsidRDefault="00DA7A69">
    <w:pPr>
      <w:pStyle w:val="Intestazione"/>
      <w:tabs>
        <w:tab w:val="left" w:pos="7635"/>
      </w:tabs>
    </w:pPr>
    <w:r>
      <w:rPr>
        <w:noProof/>
      </w:rPr>
      <w:drawing>
        <wp:anchor distT="0" distB="0" distL="114300" distR="114300" simplePos="0" relativeHeight="251658247" behindDoc="1" locked="0" layoutInCell="1" allowOverlap="1" wp14:anchorId="2B83F6D3" wp14:editId="2012375D">
          <wp:simplePos x="0" y="0"/>
          <wp:positionH relativeFrom="column">
            <wp:posOffset>4781550</wp:posOffset>
          </wp:positionH>
          <wp:positionV relativeFrom="paragraph">
            <wp:posOffset>-7620</wp:posOffset>
          </wp:positionV>
          <wp:extent cx="1621155" cy="518160"/>
          <wp:effectExtent l="0" t="0" r="0" b="0"/>
          <wp:wrapNone/>
          <wp:docPr id="149420405" name="Immagine 149420405" descr="Immagine che contiene emblema, simbolo, logo, cres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0405" name="Immagine 6" descr="Immagine che contiene emblema, simbolo, logo, cres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21155" cy="518160"/>
                  </a:xfrm>
                  <a:prstGeom prst="rect">
                    <a:avLst/>
                  </a:prstGeom>
                </pic:spPr>
              </pic:pic>
            </a:graphicData>
          </a:graphic>
        </wp:anchor>
      </w:drawing>
    </w:r>
    <w:r>
      <w:rPr>
        <w:noProof/>
      </w:rPr>
      <w:drawing>
        <wp:anchor distT="0" distB="0" distL="114300" distR="114300" simplePos="0" relativeHeight="251658240" behindDoc="0" locked="0" layoutInCell="1" allowOverlap="1" wp14:anchorId="54AF96DD" wp14:editId="18E7AED3">
          <wp:simplePos x="0" y="0"/>
          <wp:positionH relativeFrom="column">
            <wp:posOffset>2038350</wp:posOffset>
          </wp:positionH>
          <wp:positionV relativeFrom="paragraph">
            <wp:posOffset>102235</wp:posOffset>
          </wp:positionV>
          <wp:extent cx="2377440" cy="308610"/>
          <wp:effectExtent l="0" t="0" r="3810" b="0"/>
          <wp:wrapTight wrapText="bothSides">
            <wp:wrapPolygon edited="0">
              <wp:start x="0" y="0"/>
              <wp:lineTo x="0" y="20000"/>
              <wp:lineTo x="21462" y="20000"/>
              <wp:lineTo x="21462" y="0"/>
              <wp:lineTo x="0" y="0"/>
            </wp:wrapPolygon>
          </wp:wrapTight>
          <wp:docPr id="2" name="Immagine 2" descr="Regione Veneto: COVID-19 negli ambienti di lavoro | FEINAR, persone e  soluzioni per le impr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2" descr="Regione Veneto: COVID-19 negli ambienti di lavoro | FEINAR, persone e  soluzioni per le imprese"/>
                  <pic:cNvPicPr>
                    <a:picLocks noChangeAspect="1" noChangeArrowheads="1"/>
                  </pic:cNvPicPr>
                </pic:nvPicPr>
                <pic:blipFill>
                  <a:blip r:embed="rId2"/>
                  <a:srcRect t="39163" b="43514"/>
                  <a:stretch>
                    <a:fillRect/>
                  </a:stretch>
                </pic:blipFill>
                <pic:spPr bwMode="auto">
                  <a:xfrm>
                    <a:off x="0" y="0"/>
                    <a:ext cx="2377440" cy="308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782D78C" wp14:editId="452E5473">
          <wp:simplePos x="0" y="0"/>
          <wp:positionH relativeFrom="column">
            <wp:posOffset>13335</wp:posOffset>
          </wp:positionH>
          <wp:positionV relativeFrom="paragraph">
            <wp:posOffset>7620</wp:posOffset>
          </wp:positionV>
          <wp:extent cx="1800225" cy="523875"/>
          <wp:effectExtent l="0" t="0" r="9525" b="9525"/>
          <wp:wrapTight wrapText="bothSides">
            <wp:wrapPolygon edited="0">
              <wp:start x="0" y="0"/>
              <wp:lineTo x="0" y="21207"/>
              <wp:lineTo x="21486" y="21207"/>
              <wp:lineTo x="21486" y="0"/>
              <wp:lineTo x="0" y="0"/>
            </wp:wrapPolygon>
          </wp:wrapTight>
          <wp:docPr id="3" name="Immagine 3" descr="Regione Friuli Venezia Giulia aiuta i Comuni nel processo di trasformazione  digitale - Smart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03" descr="Regione Friuli Venezia Giulia aiuta i Comuni nel processo di trasformazione  digitale - Smart Nation"/>
                  <pic:cNvPicPr>
                    <a:picLocks noChangeAspect="1" noChangeArrowheads="1"/>
                  </pic:cNvPicPr>
                </pic:nvPicPr>
                <pic:blipFill>
                  <a:blip r:embed="rId3"/>
                  <a:srcRect l="11813" t="27864" r="11192" b="27325"/>
                  <a:stretch>
                    <a:fillRect/>
                  </a:stretch>
                </pic:blipFill>
                <pic:spPr bwMode="auto">
                  <a:xfrm>
                    <a:off x="0" y="0"/>
                    <a:ext cx="1800225" cy="523875"/>
                  </a:xfrm>
                  <a:prstGeom prst="rect">
                    <a:avLst/>
                  </a:prstGeom>
                </pic:spPr>
              </pic:pic>
            </a:graphicData>
          </a:graphic>
        </wp:anchor>
      </w:drawing>
    </w:r>
    <w:r w:rsidR="009C3C7F">
      <w:t xml:space="preserve">    </w:t>
    </w:r>
    <w:r w:rsidR="009C3C7F">
      <w:tab/>
    </w:r>
    <w:r w:rsidR="009C3C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82"/>
    <w:multiLevelType w:val="hybridMultilevel"/>
    <w:tmpl w:val="56543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8C3B7B"/>
    <w:multiLevelType w:val="hybridMultilevel"/>
    <w:tmpl w:val="3BB8551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5EC26B8"/>
    <w:multiLevelType w:val="hybridMultilevel"/>
    <w:tmpl w:val="FBE65CB6"/>
    <w:lvl w:ilvl="0" w:tplc="7AC8F1DA">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911558"/>
    <w:multiLevelType w:val="hybridMultilevel"/>
    <w:tmpl w:val="FFBA16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15383F"/>
    <w:multiLevelType w:val="hybridMultilevel"/>
    <w:tmpl w:val="314ED1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BE40A8"/>
    <w:multiLevelType w:val="hybridMultilevel"/>
    <w:tmpl w:val="565432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E5A68DA"/>
    <w:multiLevelType w:val="hybridMultilevel"/>
    <w:tmpl w:val="A544A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4B3918"/>
    <w:multiLevelType w:val="hybridMultilevel"/>
    <w:tmpl w:val="1C403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B75874"/>
    <w:multiLevelType w:val="hybridMultilevel"/>
    <w:tmpl w:val="F72868B6"/>
    <w:lvl w:ilvl="0" w:tplc="58FAD4EC">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2120959">
    <w:abstractNumId w:val="2"/>
  </w:num>
  <w:num w:numId="2" w16cid:durableId="666447452">
    <w:abstractNumId w:val="8"/>
  </w:num>
  <w:num w:numId="3" w16cid:durableId="1244682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834097">
    <w:abstractNumId w:val="3"/>
  </w:num>
  <w:num w:numId="5" w16cid:durableId="20596742">
    <w:abstractNumId w:val="6"/>
  </w:num>
  <w:num w:numId="6" w16cid:durableId="374813869">
    <w:abstractNumId w:val="1"/>
  </w:num>
  <w:num w:numId="7" w16cid:durableId="1336541876">
    <w:abstractNumId w:val="7"/>
  </w:num>
  <w:num w:numId="8" w16cid:durableId="1654139791">
    <w:abstractNumId w:val="4"/>
  </w:num>
  <w:num w:numId="9" w16cid:durableId="1994219517">
    <w:abstractNumId w:val="0"/>
  </w:num>
  <w:num w:numId="10" w16cid:durableId="76666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AC"/>
    <w:rsid w:val="000039A4"/>
    <w:rsid w:val="00003B4C"/>
    <w:rsid w:val="000120A0"/>
    <w:rsid w:val="000752BF"/>
    <w:rsid w:val="00095F0E"/>
    <w:rsid w:val="000B69A6"/>
    <w:rsid w:val="000E353C"/>
    <w:rsid w:val="00102580"/>
    <w:rsid w:val="00123587"/>
    <w:rsid w:val="00130261"/>
    <w:rsid w:val="0013158E"/>
    <w:rsid w:val="0014166A"/>
    <w:rsid w:val="00192B68"/>
    <w:rsid w:val="001A47DE"/>
    <w:rsid w:val="001D69C2"/>
    <w:rsid w:val="001E4B6A"/>
    <w:rsid w:val="001F40C1"/>
    <w:rsid w:val="002043C6"/>
    <w:rsid w:val="00225F3E"/>
    <w:rsid w:val="002435E3"/>
    <w:rsid w:val="00250B49"/>
    <w:rsid w:val="00271E7B"/>
    <w:rsid w:val="0027245C"/>
    <w:rsid w:val="0027704B"/>
    <w:rsid w:val="002948C1"/>
    <w:rsid w:val="002B5E47"/>
    <w:rsid w:val="002C53F8"/>
    <w:rsid w:val="002E2EE4"/>
    <w:rsid w:val="00312A8F"/>
    <w:rsid w:val="00350129"/>
    <w:rsid w:val="00355E36"/>
    <w:rsid w:val="0036325A"/>
    <w:rsid w:val="00371B96"/>
    <w:rsid w:val="00386879"/>
    <w:rsid w:val="003C2E95"/>
    <w:rsid w:val="003C5C18"/>
    <w:rsid w:val="003C6CD4"/>
    <w:rsid w:val="003E648E"/>
    <w:rsid w:val="003E7FE2"/>
    <w:rsid w:val="00446144"/>
    <w:rsid w:val="0045065E"/>
    <w:rsid w:val="00483514"/>
    <w:rsid w:val="0049566D"/>
    <w:rsid w:val="004C200F"/>
    <w:rsid w:val="004C3434"/>
    <w:rsid w:val="004E1E8C"/>
    <w:rsid w:val="00525A5F"/>
    <w:rsid w:val="00536A10"/>
    <w:rsid w:val="005535A9"/>
    <w:rsid w:val="00561B9F"/>
    <w:rsid w:val="00591012"/>
    <w:rsid w:val="005A0A38"/>
    <w:rsid w:val="00601FDE"/>
    <w:rsid w:val="0063194B"/>
    <w:rsid w:val="00641A0E"/>
    <w:rsid w:val="00663389"/>
    <w:rsid w:val="006640AA"/>
    <w:rsid w:val="006725BF"/>
    <w:rsid w:val="00672FF4"/>
    <w:rsid w:val="006809B7"/>
    <w:rsid w:val="00684481"/>
    <w:rsid w:val="006E59AB"/>
    <w:rsid w:val="007076F8"/>
    <w:rsid w:val="00712F71"/>
    <w:rsid w:val="00716154"/>
    <w:rsid w:val="00742C31"/>
    <w:rsid w:val="00744456"/>
    <w:rsid w:val="007502D3"/>
    <w:rsid w:val="0077127D"/>
    <w:rsid w:val="007867FC"/>
    <w:rsid w:val="00790A51"/>
    <w:rsid w:val="00794458"/>
    <w:rsid w:val="007B344B"/>
    <w:rsid w:val="007C74CB"/>
    <w:rsid w:val="007D0482"/>
    <w:rsid w:val="008104AC"/>
    <w:rsid w:val="00826EB2"/>
    <w:rsid w:val="00834701"/>
    <w:rsid w:val="00840518"/>
    <w:rsid w:val="0085067E"/>
    <w:rsid w:val="00861641"/>
    <w:rsid w:val="00874C80"/>
    <w:rsid w:val="00886393"/>
    <w:rsid w:val="008867E9"/>
    <w:rsid w:val="008E34C4"/>
    <w:rsid w:val="008E6D91"/>
    <w:rsid w:val="00905F75"/>
    <w:rsid w:val="00920D36"/>
    <w:rsid w:val="009641D6"/>
    <w:rsid w:val="00980A8E"/>
    <w:rsid w:val="009A5C28"/>
    <w:rsid w:val="009B6A28"/>
    <w:rsid w:val="009C3C7F"/>
    <w:rsid w:val="00A930A3"/>
    <w:rsid w:val="00AC0078"/>
    <w:rsid w:val="00B310AB"/>
    <w:rsid w:val="00B330FC"/>
    <w:rsid w:val="00B75ED1"/>
    <w:rsid w:val="00BB1FE4"/>
    <w:rsid w:val="00BC2F42"/>
    <w:rsid w:val="00BD3229"/>
    <w:rsid w:val="00BD4E48"/>
    <w:rsid w:val="00C20ED5"/>
    <w:rsid w:val="00C709DB"/>
    <w:rsid w:val="00C82A7D"/>
    <w:rsid w:val="00C85335"/>
    <w:rsid w:val="00C9391F"/>
    <w:rsid w:val="00CB61DE"/>
    <w:rsid w:val="00CB7619"/>
    <w:rsid w:val="00D06E75"/>
    <w:rsid w:val="00D407E8"/>
    <w:rsid w:val="00D57E81"/>
    <w:rsid w:val="00D764B2"/>
    <w:rsid w:val="00DA7A69"/>
    <w:rsid w:val="00DC790C"/>
    <w:rsid w:val="00DD4196"/>
    <w:rsid w:val="00E11DB7"/>
    <w:rsid w:val="00E3000B"/>
    <w:rsid w:val="00E35A64"/>
    <w:rsid w:val="00E82F7F"/>
    <w:rsid w:val="00F60DF6"/>
    <w:rsid w:val="00FA65D7"/>
    <w:rsid w:val="00FC1CEB"/>
    <w:rsid w:val="00FE06C6"/>
    <w:rsid w:val="00FE57B4"/>
    <w:rsid w:val="00FE5955"/>
    <w:rsid w:val="00FE78F3"/>
    <w:rsid w:val="00FF6A8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A072"/>
  <w15:docId w15:val="{5E0F865F-9516-4639-B3D6-AC57E377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178E"/>
    <w:pPr>
      <w:spacing w:after="160" w:line="259" w:lineRule="auto"/>
    </w:pPr>
  </w:style>
  <w:style w:type="paragraph" w:styleId="Titolo2">
    <w:name w:val="heading 2"/>
    <w:basedOn w:val="Normale"/>
    <w:next w:val="Normale"/>
    <w:link w:val="Titolo2Carattere"/>
    <w:uiPriority w:val="9"/>
    <w:unhideWhenUsed/>
    <w:qFormat/>
    <w:rsid w:val="00C31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51F87"/>
  </w:style>
  <w:style w:type="character" w:customStyle="1" w:styleId="PidipaginaCarattere">
    <w:name w:val="Piè di pagina Carattere"/>
    <w:basedOn w:val="Carpredefinitoparagrafo"/>
    <w:link w:val="Pidipagina"/>
    <w:uiPriority w:val="99"/>
    <w:qFormat/>
    <w:rsid w:val="00051F87"/>
  </w:style>
  <w:style w:type="character" w:customStyle="1" w:styleId="TitoloCarattere">
    <w:name w:val="Titolo Carattere"/>
    <w:basedOn w:val="Carpredefinitoparagrafo"/>
    <w:link w:val="Titolo"/>
    <w:uiPriority w:val="10"/>
    <w:qFormat/>
    <w:rsid w:val="00051F87"/>
    <w:rPr>
      <w:rFonts w:asciiTheme="majorHAnsi" w:eastAsiaTheme="majorEastAsia" w:hAnsiTheme="majorHAnsi" w:cstheme="majorBidi"/>
      <w:spacing w:val="-10"/>
      <w:kern w:val="2"/>
      <w:sz w:val="56"/>
      <w:szCs w:val="56"/>
    </w:rPr>
  </w:style>
  <w:style w:type="character" w:customStyle="1" w:styleId="CitazioneintensaCarattere">
    <w:name w:val="Citazione intensa Carattere"/>
    <w:basedOn w:val="Carpredefinitoparagrafo"/>
    <w:link w:val="Citazioneintensa"/>
    <w:uiPriority w:val="30"/>
    <w:qFormat/>
    <w:rsid w:val="00051F87"/>
    <w:rPr>
      <w:i/>
      <w:iCs/>
      <w:color w:val="5B9BD5" w:themeColor="accent1"/>
    </w:rPr>
  </w:style>
  <w:style w:type="character" w:styleId="Enfasigrassetto">
    <w:name w:val="Strong"/>
    <w:basedOn w:val="Carpredefinitoparagrafo"/>
    <w:uiPriority w:val="22"/>
    <w:qFormat/>
    <w:rsid w:val="00CF3557"/>
    <w:rPr>
      <w:b/>
      <w:bCs/>
    </w:rPr>
  </w:style>
  <w:style w:type="character" w:customStyle="1" w:styleId="Enfasi">
    <w:name w:val="Enfasi"/>
    <w:basedOn w:val="Carpredefinitoparagrafo"/>
    <w:uiPriority w:val="20"/>
    <w:qFormat/>
    <w:rsid w:val="00CF3557"/>
    <w:rPr>
      <w:i/>
      <w:iCs/>
    </w:rPr>
  </w:style>
  <w:style w:type="character" w:customStyle="1" w:styleId="CollegamentoInternet">
    <w:name w:val="Collegamento Internet"/>
    <w:basedOn w:val="Carpredefinitoparagrafo"/>
    <w:uiPriority w:val="99"/>
    <w:unhideWhenUsed/>
    <w:rsid w:val="004B670F"/>
    <w:rPr>
      <w:color w:val="0563C1" w:themeColor="hyperlink"/>
      <w:u w:val="single"/>
    </w:rPr>
  </w:style>
  <w:style w:type="character" w:styleId="Enfasiintensa">
    <w:name w:val="Intense Emphasis"/>
    <w:basedOn w:val="Carpredefinitoparagrafo"/>
    <w:uiPriority w:val="21"/>
    <w:qFormat/>
    <w:rsid w:val="00A97721"/>
    <w:rPr>
      <w:i/>
      <w:iCs/>
      <w:color w:val="5B9BD5" w:themeColor="accent1"/>
    </w:rPr>
  </w:style>
  <w:style w:type="character" w:customStyle="1" w:styleId="TestofumettoCarattere">
    <w:name w:val="Testo fumetto Carattere"/>
    <w:basedOn w:val="Carpredefinitoparagrafo"/>
    <w:link w:val="Testofumetto"/>
    <w:uiPriority w:val="99"/>
    <w:semiHidden/>
    <w:qFormat/>
    <w:rsid w:val="00A97721"/>
    <w:rPr>
      <w:rFonts w:ascii="Segoe UI" w:hAnsi="Segoe UI" w:cs="Segoe UI"/>
      <w:sz w:val="18"/>
      <w:szCs w:val="18"/>
    </w:rPr>
  </w:style>
  <w:style w:type="character" w:styleId="Riferimentointenso">
    <w:name w:val="Intense Reference"/>
    <w:basedOn w:val="Carpredefinitoparagrafo"/>
    <w:uiPriority w:val="32"/>
    <w:qFormat/>
    <w:rsid w:val="00311FF7"/>
    <w:rPr>
      <w:b/>
      <w:bCs/>
      <w:smallCaps/>
      <w:color w:val="5B9BD5" w:themeColor="accent1"/>
      <w:spacing w:val="5"/>
    </w:rPr>
  </w:style>
  <w:style w:type="character" w:styleId="Collegamentovisitato">
    <w:name w:val="FollowedHyperlink"/>
    <w:basedOn w:val="Carpredefinitoparagrafo"/>
    <w:uiPriority w:val="99"/>
    <w:semiHidden/>
    <w:unhideWhenUsed/>
    <w:qFormat/>
    <w:rsid w:val="008C1A95"/>
    <w:rPr>
      <w:color w:val="954F72" w:themeColor="followedHyperlink"/>
      <w:u w:val="single"/>
    </w:rPr>
  </w:style>
  <w:style w:type="character" w:customStyle="1" w:styleId="Titolo2Carattere">
    <w:name w:val="Titolo 2 Carattere"/>
    <w:basedOn w:val="Carpredefinitoparagrafo"/>
    <w:link w:val="Titolo2"/>
    <w:uiPriority w:val="9"/>
    <w:qFormat/>
    <w:rsid w:val="00C31E01"/>
    <w:rPr>
      <w:rFonts w:asciiTheme="majorHAnsi" w:eastAsiaTheme="majorEastAsia" w:hAnsiTheme="majorHAnsi" w:cstheme="majorBidi"/>
      <w:color w:val="2E74B5" w:themeColor="accent1" w:themeShade="BF"/>
      <w:sz w:val="26"/>
      <w:szCs w:val="26"/>
    </w:rPr>
  </w:style>
  <w:style w:type="character" w:customStyle="1" w:styleId="Menzionenonrisolta1">
    <w:name w:val="Menzione non risolta1"/>
    <w:basedOn w:val="Carpredefinitoparagrafo"/>
    <w:uiPriority w:val="99"/>
    <w:semiHidden/>
    <w:unhideWhenUsed/>
    <w:qFormat/>
    <w:rsid w:val="006C3546"/>
    <w:rPr>
      <w:color w:val="605E5C"/>
      <w:shd w:val="clear" w:color="auto" w:fill="E1DFDD"/>
    </w:rPr>
  </w:style>
  <w:style w:type="character" w:customStyle="1" w:styleId="Menzionenonrisolta2">
    <w:name w:val="Menzione non risolta2"/>
    <w:basedOn w:val="Carpredefinitoparagrafo"/>
    <w:uiPriority w:val="99"/>
    <w:semiHidden/>
    <w:unhideWhenUsed/>
    <w:qFormat/>
    <w:rsid w:val="00DE272E"/>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olo">
    <w:name w:val="Title"/>
    <w:basedOn w:val="Normale"/>
    <w:next w:val="Corpotesto"/>
    <w:link w:val="TitoloCarattere"/>
    <w:uiPriority w:val="10"/>
    <w:qFormat/>
    <w:rsid w:val="00051F87"/>
    <w:pPr>
      <w:spacing w:after="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051F87"/>
    <w:pPr>
      <w:tabs>
        <w:tab w:val="center" w:pos="4819"/>
        <w:tab w:val="right" w:pos="9638"/>
      </w:tabs>
      <w:spacing w:after="0" w:line="240" w:lineRule="auto"/>
    </w:pPr>
  </w:style>
  <w:style w:type="paragraph" w:styleId="Pidipagina">
    <w:name w:val="footer"/>
    <w:basedOn w:val="Normale"/>
    <w:link w:val="PidipaginaCarattere"/>
    <w:uiPriority w:val="99"/>
    <w:unhideWhenUsed/>
    <w:rsid w:val="00051F87"/>
    <w:pPr>
      <w:tabs>
        <w:tab w:val="center" w:pos="4819"/>
        <w:tab w:val="right" w:pos="9638"/>
      </w:tabs>
      <w:spacing w:after="0" w:line="240" w:lineRule="auto"/>
    </w:pPr>
  </w:style>
  <w:style w:type="paragraph" w:styleId="Citazioneintensa">
    <w:name w:val="Intense Quote"/>
    <w:basedOn w:val="Normale"/>
    <w:next w:val="Normale"/>
    <w:link w:val="CitazioneintensaCarattere"/>
    <w:uiPriority w:val="30"/>
    <w:qFormat/>
    <w:rsid w:val="00051F87"/>
    <w:pPr>
      <w:pBdr>
        <w:top w:val="single" w:sz="4" w:space="10" w:color="5B9BD5"/>
        <w:bottom w:val="single" w:sz="4" w:space="10" w:color="5B9BD5"/>
      </w:pBdr>
      <w:spacing w:before="360" w:after="360"/>
      <w:ind w:left="864" w:right="864"/>
      <w:jc w:val="center"/>
    </w:pPr>
    <w:rPr>
      <w:i/>
      <w:iCs/>
      <w:color w:val="5B9BD5" w:themeColor="accent1"/>
    </w:rPr>
  </w:style>
  <w:style w:type="paragraph" w:styleId="Testofumetto">
    <w:name w:val="Balloon Text"/>
    <w:basedOn w:val="Normale"/>
    <w:link w:val="TestofumettoCarattere"/>
    <w:uiPriority w:val="99"/>
    <w:semiHidden/>
    <w:unhideWhenUsed/>
    <w:qFormat/>
    <w:rsid w:val="00A97721"/>
    <w:pPr>
      <w:spacing w:after="0" w:line="240" w:lineRule="auto"/>
    </w:pPr>
    <w:rPr>
      <w:rFonts w:ascii="Segoe UI" w:hAnsi="Segoe UI" w:cs="Segoe UI"/>
      <w:sz w:val="18"/>
      <w:szCs w:val="18"/>
    </w:rPr>
  </w:style>
  <w:style w:type="paragraph" w:customStyle="1" w:styleId="Default">
    <w:name w:val="Default"/>
    <w:qFormat/>
    <w:rsid w:val="007E3147"/>
    <w:rPr>
      <w:rFonts w:ascii="Arial" w:eastAsia="Calibri" w:hAnsi="Arial" w:cs="Arial"/>
      <w:color w:val="000000"/>
      <w:sz w:val="24"/>
      <w:szCs w:val="24"/>
      <w:lang w:val="fr-FR"/>
    </w:rPr>
  </w:style>
  <w:style w:type="paragraph" w:styleId="Paragrafoelenco">
    <w:name w:val="List Paragraph"/>
    <w:basedOn w:val="Normale"/>
    <w:uiPriority w:val="34"/>
    <w:qFormat/>
    <w:rsid w:val="00561B9F"/>
    <w:pPr>
      <w:spacing w:after="0" w:line="276" w:lineRule="auto"/>
      <w:ind w:left="720"/>
      <w:contextualSpacing/>
      <w:jc w:val="both"/>
    </w:pPr>
    <w:rPr>
      <w:rFonts w:ascii="Arial" w:eastAsia="Calibri" w:hAnsi="Arial" w:cs="Arial"/>
    </w:rPr>
  </w:style>
  <w:style w:type="paragraph" w:styleId="Nessunaspaziatura">
    <w:name w:val="No Spacing"/>
    <w:link w:val="NessunaspaziaturaCarattere"/>
    <w:uiPriority w:val="1"/>
    <w:qFormat/>
    <w:rsid w:val="00561B9F"/>
    <w:rPr>
      <w:rFonts w:ascii="Calibri" w:eastAsia="Times New Roman" w:hAnsi="Calibri" w:cs="Times New Roman"/>
    </w:rPr>
  </w:style>
  <w:style w:type="character" w:customStyle="1" w:styleId="NessunaspaziaturaCarattere">
    <w:name w:val="Nessuna spaziatura Carattere"/>
    <w:link w:val="Nessunaspaziatura"/>
    <w:uiPriority w:val="1"/>
    <w:rsid w:val="00561B9F"/>
    <w:rPr>
      <w:rFonts w:ascii="Calibri" w:eastAsia="Times New Roman" w:hAnsi="Calibri" w:cs="Times New Roman"/>
    </w:rPr>
  </w:style>
  <w:style w:type="paragraph" w:styleId="NormaleWeb">
    <w:name w:val="Normal (Web)"/>
    <w:basedOn w:val="Normale"/>
    <w:uiPriority w:val="99"/>
    <w:unhideWhenUsed/>
    <w:rsid w:val="00003B4C"/>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806">
      <w:bodyDiv w:val="1"/>
      <w:marLeft w:val="0"/>
      <w:marRight w:val="0"/>
      <w:marTop w:val="0"/>
      <w:marBottom w:val="0"/>
      <w:divBdr>
        <w:top w:val="none" w:sz="0" w:space="0" w:color="auto"/>
        <w:left w:val="none" w:sz="0" w:space="0" w:color="auto"/>
        <w:bottom w:val="none" w:sz="0" w:space="0" w:color="auto"/>
        <w:right w:val="none" w:sz="0" w:space="0" w:color="auto"/>
      </w:divBdr>
    </w:div>
    <w:div w:id="201407838">
      <w:bodyDiv w:val="1"/>
      <w:marLeft w:val="0"/>
      <w:marRight w:val="0"/>
      <w:marTop w:val="0"/>
      <w:marBottom w:val="0"/>
      <w:divBdr>
        <w:top w:val="none" w:sz="0" w:space="0" w:color="auto"/>
        <w:left w:val="none" w:sz="0" w:space="0" w:color="auto"/>
        <w:bottom w:val="none" w:sz="0" w:space="0" w:color="auto"/>
        <w:right w:val="none" w:sz="0" w:space="0" w:color="auto"/>
      </w:divBdr>
    </w:div>
    <w:div w:id="308484908">
      <w:bodyDiv w:val="1"/>
      <w:marLeft w:val="0"/>
      <w:marRight w:val="0"/>
      <w:marTop w:val="0"/>
      <w:marBottom w:val="0"/>
      <w:divBdr>
        <w:top w:val="none" w:sz="0" w:space="0" w:color="auto"/>
        <w:left w:val="none" w:sz="0" w:space="0" w:color="auto"/>
        <w:bottom w:val="none" w:sz="0" w:space="0" w:color="auto"/>
        <w:right w:val="none" w:sz="0" w:space="0" w:color="auto"/>
      </w:divBdr>
    </w:div>
    <w:div w:id="445545471">
      <w:bodyDiv w:val="1"/>
      <w:marLeft w:val="0"/>
      <w:marRight w:val="0"/>
      <w:marTop w:val="0"/>
      <w:marBottom w:val="0"/>
      <w:divBdr>
        <w:top w:val="none" w:sz="0" w:space="0" w:color="auto"/>
        <w:left w:val="none" w:sz="0" w:space="0" w:color="auto"/>
        <w:bottom w:val="none" w:sz="0" w:space="0" w:color="auto"/>
        <w:right w:val="none" w:sz="0" w:space="0" w:color="auto"/>
      </w:divBdr>
    </w:div>
    <w:div w:id="490144115">
      <w:bodyDiv w:val="1"/>
      <w:marLeft w:val="0"/>
      <w:marRight w:val="0"/>
      <w:marTop w:val="0"/>
      <w:marBottom w:val="0"/>
      <w:divBdr>
        <w:top w:val="none" w:sz="0" w:space="0" w:color="auto"/>
        <w:left w:val="none" w:sz="0" w:space="0" w:color="auto"/>
        <w:bottom w:val="none" w:sz="0" w:space="0" w:color="auto"/>
        <w:right w:val="none" w:sz="0" w:space="0" w:color="auto"/>
      </w:divBdr>
    </w:div>
    <w:div w:id="975061611">
      <w:bodyDiv w:val="1"/>
      <w:marLeft w:val="0"/>
      <w:marRight w:val="0"/>
      <w:marTop w:val="0"/>
      <w:marBottom w:val="0"/>
      <w:divBdr>
        <w:top w:val="none" w:sz="0" w:space="0" w:color="auto"/>
        <w:left w:val="none" w:sz="0" w:space="0" w:color="auto"/>
        <w:bottom w:val="none" w:sz="0" w:space="0" w:color="auto"/>
        <w:right w:val="none" w:sz="0" w:space="0" w:color="auto"/>
      </w:divBdr>
    </w:div>
    <w:div w:id="1037663429">
      <w:bodyDiv w:val="1"/>
      <w:marLeft w:val="0"/>
      <w:marRight w:val="0"/>
      <w:marTop w:val="0"/>
      <w:marBottom w:val="0"/>
      <w:divBdr>
        <w:top w:val="none" w:sz="0" w:space="0" w:color="auto"/>
        <w:left w:val="none" w:sz="0" w:space="0" w:color="auto"/>
        <w:bottom w:val="none" w:sz="0" w:space="0" w:color="auto"/>
        <w:right w:val="none" w:sz="0" w:space="0" w:color="auto"/>
      </w:divBdr>
    </w:div>
    <w:div w:id="173732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fif"/><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076C-61A4-40DD-A447-88FE6B09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Vicenz Lara</dc:creator>
  <dc:description/>
  <cp:lastModifiedBy>Elisabetta Ravegnani</cp:lastModifiedBy>
  <cp:revision>2</cp:revision>
  <cp:lastPrinted>2023-06-18T20:41:00Z</cp:lastPrinted>
  <dcterms:created xsi:type="dcterms:W3CDTF">2023-06-21T13:34:00Z</dcterms:created>
  <dcterms:modified xsi:type="dcterms:W3CDTF">2023-06-21T13:34:00Z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