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A6AD9" w:rsidRDefault="00000000">
      <w:pPr>
        <w:shd w:val="clear" w:color="auto" w:fill="FFFFFF"/>
        <w:spacing w:before="120" w:after="240" w:line="288" w:lineRule="auto"/>
        <w:jc w:val="both"/>
      </w:pPr>
      <w:r>
        <w:t>IL MINISTRO ZANGRILLO IN VENETO PER “FACCIAMO SEMPLICE L’ITALIA. PAROLA AI TERRITORI”</w:t>
      </w:r>
    </w:p>
    <w:p w14:paraId="00000002" w14:textId="77777777" w:rsidR="005A6AD9" w:rsidRDefault="005A6AD9">
      <w:pPr>
        <w:shd w:val="clear" w:color="auto" w:fill="FFFFFF"/>
        <w:spacing w:before="120" w:after="240" w:line="288" w:lineRule="auto"/>
        <w:jc w:val="both"/>
      </w:pPr>
    </w:p>
    <w:p w14:paraId="00000003" w14:textId="77777777" w:rsidR="005A6AD9" w:rsidRDefault="00000000">
      <w:pPr>
        <w:shd w:val="clear" w:color="auto" w:fill="FFFFFF"/>
        <w:spacing w:before="120" w:after="240" w:line="360" w:lineRule="auto"/>
      </w:pPr>
      <w:r>
        <w:t xml:space="preserve">“La semplificazione è uno degli strumenti più efficaci per sostenere la competitività del Paese. Per questo abbiamo scelto di confrontarci direttamente con i territori, ascoltando amministrazioni, imprese e professionisti per costruire interventi sempre più vicini ai bisogni reali. Ad oggi abbiamo semplificato oltre 460 procedure in settori strategici e, per la prima volta, tutte le novità sono consultabili sul portale unico </w:t>
      </w:r>
      <w:hyperlink r:id="rId4">
        <w:r>
          <w:rPr>
            <w:color w:val="1155CC"/>
            <w:u w:val="single"/>
          </w:rPr>
          <w:t>italiasemplice.gov.it</w:t>
        </w:r>
      </w:hyperlink>
      <w:r>
        <w:t>”. Lo ha dichiarato il ministro per la Pubblica amministrazione, Paolo Zangrillo, intervenendo oggi a Venezia Mestre in occasione di una nuova tappa di “Facciamo semplice l'Italia. Parola ai territori”, il roadshow promosso dal Dipartimento della funzione pubblica.</w:t>
      </w:r>
    </w:p>
    <w:p w14:paraId="00000004" w14:textId="77777777" w:rsidR="005A6AD9" w:rsidRDefault="00000000">
      <w:pPr>
        <w:shd w:val="clear" w:color="auto" w:fill="FFFFFF"/>
        <w:spacing w:before="120" w:after="240" w:line="360" w:lineRule="auto"/>
      </w:pPr>
      <w:r>
        <w:t xml:space="preserve">“Il Veneto rappresenta un esempio concreto di come le amministrazioni stiano investendo nell'innovazione e nelle competenze. Oggi 816 enti del territorio sono registrati su </w:t>
      </w:r>
      <w:proofErr w:type="spellStart"/>
      <w:r>
        <w:t>Syllabus</w:t>
      </w:r>
      <w:proofErr w:type="spellEnd"/>
      <w:r>
        <w:t xml:space="preserve">, la piattaforma che eroga corsi di formazione a tutti i dipendenti pubblico e proprio lo scorso giugno abbiamo inaugurato il Polo formativo territoriale del Veneto, dedicato alla tutela, conservazione e valorizzazione del patrimonio culturale. Si aggiunge il corso di alta formazione Essere PA che ha coinvolto in questo territorio oltre 400 dipendenti pubblici per </w:t>
      </w:r>
      <w:proofErr w:type="spellStart"/>
      <w:r>
        <w:t>piú</w:t>
      </w:r>
      <w:proofErr w:type="spellEnd"/>
      <w:r>
        <w:t xml:space="preserve"> di 6mila ore di formazione erogata sul rafforzamento delle capacità manageriali”, ha aggiunto il ministro.</w:t>
      </w:r>
    </w:p>
    <w:p w14:paraId="00000005" w14:textId="77777777" w:rsidR="005A6AD9" w:rsidRDefault="00000000">
      <w:pPr>
        <w:shd w:val="clear" w:color="auto" w:fill="FFFFFF"/>
        <w:spacing w:before="120" w:after="240" w:line="360" w:lineRule="auto"/>
      </w:pPr>
      <w:r>
        <w:t>Zangrillo ha inoltre sottolineato l'impegno del Governo sul fronte della digitalizzazione amministrativa: “Per rendere i servizi sempre più semplici, veloci ed efficienti abbiamo destinato al Veneto oltre 1,2 milioni di euro per l'interoperabilità degli Sportelli unici per le attività produttive e per l'edilizia (SUAP e SUE)”.</w:t>
      </w:r>
    </w:p>
    <w:p w14:paraId="00000006" w14:textId="77777777" w:rsidR="005A6AD9" w:rsidRDefault="00000000">
      <w:pPr>
        <w:shd w:val="clear" w:color="auto" w:fill="FFFFFF"/>
        <w:spacing w:before="120" w:after="240" w:line="360" w:lineRule="auto"/>
      </w:pPr>
      <w:r>
        <w:t>Dopo l'accoglienza dei partecipanti, i lavori si sono aperti con i saluti istituzionali di Vincenzo Marinese, Presidente della Fondazione di Venezia, Massimo Zanon, Presidente della Camera di Commercio di Venezia Rovigo, Antonio Santocono, Presidente di Unioncamere del Veneto, e del Sindaco della Città di Venezia, Simone Venturini.</w:t>
      </w:r>
    </w:p>
    <w:p w14:paraId="00000007" w14:textId="77777777" w:rsidR="005A6AD9" w:rsidRDefault="00000000">
      <w:pPr>
        <w:shd w:val="clear" w:color="auto" w:fill="FFFFFF"/>
        <w:spacing w:before="120" w:after="240" w:line="360" w:lineRule="auto"/>
      </w:pPr>
      <w:r>
        <w:t xml:space="preserve">Il dibattito è quindi proseguito con due panel tematici. La prima parte dell'incontro è stata dedicata a “La semplificazione per il sistema delle imprese”, con gli interventi di Siriana Salvi, Responsabile del Servizio per il monitoraggio dello stato di attuazione delle riforme della Pubblica amministrazione del Dipartimento della funzione pubblica, Michele Zuin, Assessore al Bilancio, Tributi, Società partecipate, TPL acqueo, Mobilità acquea e Presidente di CDP Real Asset SGR, Bruno Barel, Primo Procuratore della Basilica di San </w:t>
      </w:r>
      <w:r>
        <w:lastRenderedPageBreak/>
        <w:t>Marco, avvocato amministrativista e professore di diritto europeo all'Università di Padova, e Valentina Montesarchio, Segretario generale di Unioncamere Veneto.</w:t>
      </w:r>
    </w:p>
    <w:p w14:paraId="00000008" w14:textId="77777777" w:rsidR="005A6AD9" w:rsidRDefault="00000000">
      <w:pPr>
        <w:shd w:val="clear" w:color="auto" w:fill="FFFFFF"/>
        <w:spacing w:before="120" w:after="240" w:line="360" w:lineRule="auto"/>
      </w:pPr>
      <w:r>
        <w:t>La seconda parte dell'incontro è stata dedicata a “La digitalizzazione degli sportelli unici: SUAP e SUE”. Ai lavori hanno partecipato Luca Cellesi, dirigente del Servizio per il rafforzamento della capacità amministrativa in materia di semplificazione e standardizzazione del Dipartimento della funzione pubblica, Giuseppe Zorzetto, Responsabile del Servizio Coordinamento SUAP e Gestione procedure automatizzate del Comune di Venezia, Arianna Sambo, Responsabile del Servizio Sistema DIME e CZRM del Comune di Venezia, Marco Bettini, Direttore generale di Venis Spa, società del Comune di Venezia che si occupa della digitalizzazione della PA, e Pierluigi Padovan, Vicepresidente AEPE (Associazione Esercenti Pubblici Esercizi – Confcommercio), Vicepresidente SIB (Sindacato Italiano Balneari – Confcommercio) e Presidente Venezia Spiagge Spa.</w:t>
      </w:r>
    </w:p>
    <w:p w14:paraId="00000009" w14:textId="77777777" w:rsidR="005A6AD9" w:rsidRDefault="005A6AD9"/>
    <w:p w14:paraId="0000000A" w14:textId="77777777" w:rsidR="005A6AD9" w:rsidRDefault="005A6AD9"/>
    <w:sectPr w:rsidR="005A6AD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2BBDA8A-4764-40DB-A98B-8A50234BCE12}"/>
  </w:font>
  <w:font w:name="Cambria">
    <w:panose1 w:val="02040503050406030204"/>
    <w:charset w:val="00"/>
    <w:family w:val="roman"/>
    <w:pitch w:val="variable"/>
    <w:sig w:usb0="E00006FF" w:usb1="420024FF" w:usb2="02000000" w:usb3="00000000" w:csb0="0000019F" w:csb1="00000000"/>
    <w:embedRegular r:id="rId2" w:fontKey="{2ABD71C3-3107-416A-852E-05787F8F5E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AD9"/>
    <w:rsid w:val="005A6AD9"/>
    <w:rsid w:val="00A01E2C"/>
    <w:rsid w:val="00C65D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F9F257-9DEA-4F28-9A14-0C13CDFF3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italiasemplice.gov.it/"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3164</Characters>
  <Application>Microsoft Office Word</Application>
  <DocSecurity>0</DocSecurity>
  <Lines>26</Lines>
  <Paragraphs>7</Paragraphs>
  <ScaleCrop>false</ScaleCrop>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Giacomo Garbisa</cp:lastModifiedBy>
  <cp:revision>2</cp:revision>
  <dcterms:created xsi:type="dcterms:W3CDTF">2026-07-21T11:59:00Z</dcterms:created>
  <dcterms:modified xsi:type="dcterms:W3CDTF">2026-07-21T11:59:00Z</dcterms:modified>
</cp:coreProperties>
</file>